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4506B" w14:textId="43438D98" w:rsidR="00B64F9E" w:rsidRPr="00B64F9E" w:rsidRDefault="002D488E" w:rsidP="00B64F9E">
      <w:pPr>
        <w:spacing w:before="100" w:beforeAutospacing="1" w:after="100" w:afterAutospacing="1" w:line="240" w:lineRule="auto"/>
        <w:jc w:val="right"/>
        <w:outlineLvl w:val="0"/>
        <w:rPr>
          <w:rFonts w:ascii="Times New Roman" w:eastAsia="Times New Roman" w:hAnsi="Times New Roman" w:cs="Times New Roman"/>
          <w:kern w:val="36"/>
          <w:lang w:eastAsia="fr-FR"/>
          <w14:ligatures w14:val="none"/>
        </w:rPr>
      </w:pPr>
      <w:r>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642880" behindDoc="1" locked="0" layoutInCell="1" allowOverlap="1" wp14:anchorId="0BD6EF41" wp14:editId="77866E44">
            <wp:simplePos x="0" y="0"/>
            <wp:positionH relativeFrom="column">
              <wp:posOffset>3556544</wp:posOffset>
            </wp:positionH>
            <wp:positionV relativeFrom="paragraph">
              <wp:posOffset>57150</wp:posOffset>
            </wp:positionV>
            <wp:extent cx="2493645" cy="1219200"/>
            <wp:effectExtent l="0" t="0" r="1905" b="0"/>
            <wp:wrapNone/>
            <wp:docPr id="14373330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645" cy="1219200"/>
                    </a:xfrm>
                    <a:prstGeom prst="rect">
                      <a:avLst/>
                    </a:prstGeom>
                    <a:noFill/>
                  </pic:spPr>
                </pic:pic>
              </a:graphicData>
            </a:graphic>
          </wp:anchor>
        </w:drawing>
      </w:r>
      <w:r>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636736" behindDoc="1" locked="0" layoutInCell="1" allowOverlap="1" wp14:anchorId="5A0B46AA" wp14:editId="448FE5A6">
            <wp:simplePos x="0" y="0"/>
            <wp:positionH relativeFrom="column">
              <wp:posOffset>-341630</wp:posOffset>
            </wp:positionH>
            <wp:positionV relativeFrom="paragraph">
              <wp:posOffset>239395</wp:posOffset>
            </wp:positionV>
            <wp:extent cx="2042160" cy="969645"/>
            <wp:effectExtent l="0" t="0" r="0" b="1905"/>
            <wp:wrapNone/>
            <wp:docPr id="18708465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160" cy="969645"/>
                    </a:xfrm>
                    <a:prstGeom prst="rect">
                      <a:avLst/>
                    </a:prstGeom>
                    <a:noFill/>
                  </pic:spPr>
                </pic:pic>
              </a:graphicData>
            </a:graphic>
          </wp:anchor>
        </w:drawing>
      </w:r>
    </w:p>
    <w:p w14:paraId="2C4B976F" w14:textId="0767B6DE" w:rsidR="00734706" w:rsidRPr="0072359B" w:rsidRDefault="00734706" w:rsidP="00C331DE">
      <w:pPr>
        <w:spacing w:after="120" w:line="240" w:lineRule="auto"/>
        <w:jc w:val="center"/>
        <w:rPr>
          <w:rFonts w:ascii="Aptos Slab ExtraBold" w:eastAsia="Times New Roman" w:hAnsi="Aptos Slab ExtraBold" w:cs="Times New Roman"/>
          <w:color w:val="215E99" w:themeColor="text2" w:themeTint="BF"/>
          <w:kern w:val="36"/>
          <w:sz w:val="36"/>
          <w:szCs w:val="36"/>
          <w:lang w:eastAsia="fr-FR"/>
          <w14:ligatures w14:val="none"/>
        </w:rPr>
      </w:pPr>
    </w:p>
    <w:p w14:paraId="0066C0F3" w14:textId="26F6E9C2" w:rsidR="00A944C4" w:rsidRPr="0072359B" w:rsidRDefault="00A944C4" w:rsidP="00C331DE">
      <w:pPr>
        <w:spacing w:after="120" w:line="240" w:lineRule="auto"/>
        <w:jc w:val="center"/>
        <w:rPr>
          <w:rFonts w:ascii="Aptos Slab ExtraBold" w:eastAsia="Times New Roman" w:hAnsi="Aptos Slab ExtraBold" w:cs="Times New Roman"/>
          <w:color w:val="215E99" w:themeColor="text2" w:themeTint="BF"/>
          <w:kern w:val="36"/>
          <w:sz w:val="36"/>
          <w:szCs w:val="36"/>
          <w:lang w:eastAsia="fr-FR"/>
          <w14:ligatures w14:val="none"/>
        </w:rPr>
      </w:pPr>
    </w:p>
    <w:p w14:paraId="595A9E09" w14:textId="426B4891" w:rsidR="00926FD8" w:rsidRPr="0072359B" w:rsidRDefault="008C03A1" w:rsidP="00C331DE">
      <w:pPr>
        <w:spacing w:after="120" w:line="240" w:lineRule="auto"/>
        <w:jc w:val="center"/>
        <w:rPr>
          <w:rFonts w:ascii="Aptos Slab ExtraBold" w:eastAsia="Times New Roman" w:hAnsi="Aptos Slab ExtraBold" w:cs="Times New Roman"/>
          <w:color w:val="215E99" w:themeColor="text2" w:themeTint="BF"/>
          <w:kern w:val="36"/>
          <w:sz w:val="36"/>
          <w:szCs w:val="36"/>
          <w:lang w:eastAsia="fr-FR"/>
          <w14:ligatures w14:val="none"/>
        </w:rPr>
      </w:pPr>
      <w:r>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652096" behindDoc="1" locked="0" layoutInCell="1" allowOverlap="1" wp14:anchorId="17713DF6" wp14:editId="7861EA5D">
            <wp:simplePos x="0" y="0"/>
            <wp:positionH relativeFrom="column">
              <wp:posOffset>-234315</wp:posOffset>
            </wp:positionH>
            <wp:positionV relativeFrom="paragraph">
              <wp:posOffset>362585</wp:posOffset>
            </wp:positionV>
            <wp:extent cx="817245" cy="347345"/>
            <wp:effectExtent l="0" t="0" r="1905" b="0"/>
            <wp:wrapNone/>
            <wp:docPr id="14421277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7245" cy="347345"/>
                    </a:xfrm>
                    <a:prstGeom prst="rect">
                      <a:avLst/>
                    </a:prstGeom>
                    <a:noFill/>
                  </pic:spPr>
                </pic:pic>
              </a:graphicData>
            </a:graphic>
          </wp:anchor>
        </w:drawing>
      </w:r>
      <w:r>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661312" behindDoc="1" locked="0" layoutInCell="1" allowOverlap="1" wp14:anchorId="624AF387" wp14:editId="43105D1C">
            <wp:simplePos x="0" y="0"/>
            <wp:positionH relativeFrom="column">
              <wp:posOffset>999490</wp:posOffset>
            </wp:positionH>
            <wp:positionV relativeFrom="paragraph">
              <wp:posOffset>227808</wp:posOffset>
            </wp:positionV>
            <wp:extent cx="1024255" cy="725170"/>
            <wp:effectExtent l="0" t="0" r="4445" b="0"/>
            <wp:wrapNone/>
            <wp:docPr id="3053199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4255" cy="725170"/>
                    </a:xfrm>
                    <a:prstGeom prst="rect">
                      <a:avLst/>
                    </a:prstGeom>
                    <a:noFill/>
                  </pic:spPr>
                </pic:pic>
              </a:graphicData>
            </a:graphic>
          </wp:anchor>
        </w:drawing>
      </w:r>
      <w:r>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684864" behindDoc="1" locked="0" layoutInCell="1" allowOverlap="1" wp14:anchorId="0022401D" wp14:editId="52D6C363">
            <wp:simplePos x="0" y="0"/>
            <wp:positionH relativeFrom="column">
              <wp:posOffset>5239310</wp:posOffset>
            </wp:positionH>
            <wp:positionV relativeFrom="paragraph">
              <wp:posOffset>157653</wp:posOffset>
            </wp:positionV>
            <wp:extent cx="463550" cy="853440"/>
            <wp:effectExtent l="0" t="0" r="0" b="3810"/>
            <wp:wrapNone/>
            <wp:docPr id="24718264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50" cy="853440"/>
                    </a:xfrm>
                    <a:prstGeom prst="rect">
                      <a:avLst/>
                    </a:prstGeom>
                    <a:noFill/>
                  </pic:spPr>
                </pic:pic>
              </a:graphicData>
            </a:graphic>
          </wp:anchor>
        </w:drawing>
      </w:r>
    </w:p>
    <w:p w14:paraId="7054C8AC" w14:textId="36414995" w:rsidR="001D619C" w:rsidRDefault="008C03A1" w:rsidP="00C331DE">
      <w:pPr>
        <w:spacing w:after="120" w:line="240" w:lineRule="auto"/>
        <w:jc w:val="center"/>
        <w:rPr>
          <w:rFonts w:ascii="Aptos Slab ExtraBold" w:eastAsia="Times New Roman" w:hAnsi="Aptos Slab ExtraBold" w:cs="Times New Roman"/>
          <w:color w:val="215E99" w:themeColor="text2" w:themeTint="BF"/>
          <w:kern w:val="36"/>
          <w:sz w:val="36"/>
          <w:szCs w:val="36"/>
          <w:lang w:eastAsia="fr-FR"/>
          <w14:ligatures w14:val="none"/>
        </w:rPr>
      </w:pPr>
      <w:r>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671552" behindDoc="1" locked="0" layoutInCell="1" allowOverlap="1" wp14:anchorId="69EE4E14" wp14:editId="18407F9F">
            <wp:simplePos x="0" y="0"/>
            <wp:positionH relativeFrom="column">
              <wp:posOffset>2602230</wp:posOffset>
            </wp:positionH>
            <wp:positionV relativeFrom="paragraph">
              <wp:posOffset>63302</wp:posOffset>
            </wp:positionV>
            <wp:extent cx="713105" cy="328930"/>
            <wp:effectExtent l="0" t="0" r="0" b="0"/>
            <wp:wrapNone/>
            <wp:docPr id="19258470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328930"/>
                    </a:xfrm>
                    <a:prstGeom prst="rect">
                      <a:avLst/>
                    </a:prstGeom>
                    <a:noFill/>
                  </pic:spPr>
                </pic:pic>
              </a:graphicData>
            </a:graphic>
          </wp:anchor>
        </w:drawing>
      </w:r>
      <w:r w:rsidR="008E494A">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678720" behindDoc="1" locked="0" layoutInCell="1" allowOverlap="1" wp14:anchorId="2BE38216" wp14:editId="49E0E28F">
            <wp:simplePos x="0" y="0"/>
            <wp:positionH relativeFrom="column">
              <wp:posOffset>3814445</wp:posOffset>
            </wp:positionH>
            <wp:positionV relativeFrom="paragraph">
              <wp:posOffset>57587</wp:posOffset>
            </wp:positionV>
            <wp:extent cx="895985" cy="298450"/>
            <wp:effectExtent l="0" t="0" r="0" b="6350"/>
            <wp:wrapNone/>
            <wp:docPr id="163404226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985" cy="298450"/>
                    </a:xfrm>
                    <a:prstGeom prst="rect">
                      <a:avLst/>
                    </a:prstGeom>
                    <a:noFill/>
                  </pic:spPr>
                </pic:pic>
              </a:graphicData>
            </a:graphic>
          </wp:anchor>
        </w:drawing>
      </w:r>
    </w:p>
    <w:p w14:paraId="10AFBBC8" w14:textId="41248D65" w:rsidR="000E4C90" w:rsidRPr="0072359B" w:rsidRDefault="00FA4F02" w:rsidP="00C331DE">
      <w:pPr>
        <w:spacing w:after="120" w:line="240" w:lineRule="auto"/>
        <w:jc w:val="center"/>
        <w:rPr>
          <w:rFonts w:ascii="Aptos Slab ExtraBold" w:eastAsia="Times New Roman" w:hAnsi="Aptos Slab ExtraBold" w:cs="Times New Roman"/>
          <w:color w:val="215E99" w:themeColor="text2" w:themeTint="BF"/>
          <w:kern w:val="36"/>
          <w:sz w:val="36"/>
          <w:szCs w:val="36"/>
          <w:lang w:eastAsia="fr-FR"/>
          <w14:ligatures w14:val="none"/>
        </w:rPr>
      </w:pPr>
      <w:r w:rsidRPr="0072359B">
        <w:rPr>
          <w:rFonts w:ascii="Aptos Slab ExtraBold" w:eastAsia="Times New Roman" w:hAnsi="Aptos Slab ExtraBold" w:cs="Times New Roman"/>
          <w:noProof/>
          <w:color w:val="215E99" w:themeColor="text2" w:themeTint="BF"/>
          <w:kern w:val="36"/>
          <w:sz w:val="36"/>
          <w:szCs w:val="36"/>
          <w:lang w:eastAsia="fr-FR"/>
          <w14:ligatures w14:val="none"/>
        </w:rPr>
        <w:drawing>
          <wp:anchor distT="0" distB="0" distL="114300" distR="114300" simplePos="0" relativeHeight="251448832" behindDoc="1" locked="0" layoutInCell="1" allowOverlap="1" wp14:anchorId="3A81CEF0" wp14:editId="1CBE0BC9">
            <wp:simplePos x="0" y="0"/>
            <wp:positionH relativeFrom="column">
              <wp:posOffset>-232410</wp:posOffset>
            </wp:positionH>
            <wp:positionV relativeFrom="paragraph">
              <wp:posOffset>365125</wp:posOffset>
            </wp:positionV>
            <wp:extent cx="6283960" cy="4187839"/>
            <wp:effectExtent l="0" t="0" r="2540" b="3175"/>
            <wp:wrapNone/>
            <wp:docPr id="18478512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3960" cy="4187839"/>
                    </a:xfrm>
                    <a:prstGeom prst="rect">
                      <a:avLst/>
                    </a:prstGeom>
                    <a:noFill/>
                  </pic:spPr>
                </pic:pic>
              </a:graphicData>
            </a:graphic>
          </wp:anchor>
        </w:drawing>
      </w:r>
    </w:p>
    <w:p w14:paraId="41BC1A05" w14:textId="30FB81CA" w:rsidR="00E27760" w:rsidRPr="00621F99" w:rsidRDefault="00E27760" w:rsidP="00B74F12">
      <w:pPr>
        <w:spacing w:after="120" w:line="240" w:lineRule="auto"/>
        <w:jc w:val="center"/>
        <w:rPr>
          <w:rFonts w:ascii="Aptos Slab ExtraBold" w:hAnsi="Aptos Slab ExtraBold"/>
          <w:b/>
          <w:bCs/>
          <w:color w:val="215E99"/>
          <w:sz w:val="36"/>
          <w:szCs w:val="36"/>
          <w:lang w:val="en-GB"/>
        </w:rPr>
      </w:pPr>
      <w:r w:rsidRPr="00621F99">
        <w:rPr>
          <w:rFonts w:ascii="Aptos Slab ExtraBold" w:hAnsi="Aptos Slab ExtraBold"/>
          <w:b/>
          <w:bCs/>
          <w:color w:val="215E99"/>
          <w:sz w:val="36"/>
          <w:szCs w:val="36"/>
          <w:lang w:val="en-GB"/>
        </w:rPr>
        <w:t>Bridging Generations: Solidarity, Policy, and Innovation in a Changing Europe</w:t>
      </w:r>
    </w:p>
    <w:p w14:paraId="195C24B7" w14:textId="683EFC85" w:rsidR="009D51BF" w:rsidRPr="00621F99" w:rsidRDefault="00E27760" w:rsidP="00E27760">
      <w:pPr>
        <w:spacing w:after="120" w:line="240" w:lineRule="auto"/>
        <w:jc w:val="center"/>
        <w:rPr>
          <w:rFonts w:ascii="Aptos Slab ExtraBold" w:hAnsi="Aptos Slab ExtraBold"/>
          <w:b/>
          <w:bCs/>
          <w:color w:val="215E99"/>
          <w:sz w:val="28"/>
          <w:szCs w:val="28"/>
          <w:lang w:val="en-GB"/>
        </w:rPr>
      </w:pPr>
      <w:r w:rsidRPr="00621F99">
        <w:rPr>
          <w:rFonts w:ascii="Aptos Slab ExtraBold" w:hAnsi="Aptos Slab ExtraBold"/>
          <w:b/>
          <w:bCs/>
          <w:color w:val="215E99"/>
          <w:sz w:val="28"/>
          <w:szCs w:val="28"/>
          <w:lang w:val="en-GB"/>
        </w:rPr>
        <w:t>Budapest Spring Conference on Intergenerational Dialogue and Solidarity, 28 – 30 April 2026</w:t>
      </w:r>
    </w:p>
    <w:p w14:paraId="56F7DA46" w14:textId="139FB3FC" w:rsidR="00926FD8" w:rsidRPr="00621F99" w:rsidRDefault="00926FD8" w:rsidP="00E27760">
      <w:pPr>
        <w:spacing w:after="120" w:line="240" w:lineRule="auto"/>
        <w:jc w:val="center"/>
        <w:rPr>
          <w:rFonts w:ascii="Aptos Slab ExtraBold" w:hAnsi="Aptos Slab ExtraBold"/>
          <w:b/>
          <w:bCs/>
          <w:color w:val="215E99"/>
          <w:sz w:val="28"/>
          <w:szCs w:val="28"/>
          <w:lang w:val="en-GB"/>
        </w:rPr>
      </w:pPr>
      <w:r w:rsidRPr="00621F99">
        <w:rPr>
          <w:rFonts w:ascii="Aptos Slab ExtraBold" w:hAnsi="Aptos Slab ExtraBold"/>
          <w:b/>
          <w:bCs/>
          <w:color w:val="215E99"/>
          <w:sz w:val="28"/>
          <w:szCs w:val="28"/>
          <w:lang w:val="en-GB"/>
        </w:rPr>
        <w:t>Conference Report</w:t>
      </w:r>
    </w:p>
    <w:p w14:paraId="3D7CAE50"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46907FE5"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50F4A426"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3A50D2C1"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4BCDBB55"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2F960FC1"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01531368"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32773108"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3152D721"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61825990"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49454F2E"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01BED13A"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4F11B72E"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14635EDE" w14:textId="77777777" w:rsidR="00B67B8F" w:rsidRPr="00621F99" w:rsidRDefault="00B67B8F" w:rsidP="00E27760">
      <w:pPr>
        <w:spacing w:after="120" w:line="240" w:lineRule="auto"/>
        <w:jc w:val="center"/>
        <w:rPr>
          <w:rFonts w:ascii="Aptos Slab ExtraBold" w:hAnsi="Aptos Slab ExtraBold"/>
          <w:b/>
          <w:bCs/>
          <w:color w:val="215E99"/>
          <w:sz w:val="28"/>
          <w:szCs w:val="28"/>
          <w:lang w:val="en-GB"/>
        </w:rPr>
      </w:pPr>
    </w:p>
    <w:p w14:paraId="03F19B7D" w14:textId="77777777" w:rsidR="00824BF3" w:rsidRPr="00824BF3" w:rsidRDefault="00824BF3" w:rsidP="00824BF3">
      <w:pPr>
        <w:spacing w:after="120" w:line="240" w:lineRule="auto"/>
        <w:jc w:val="both"/>
        <w:rPr>
          <w:rFonts w:eastAsia="Times New Roman" w:cs="Times New Roman"/>
          <w:i/>
          <w:iCs/>
          <w:color w:val="215E99" w:themeColor="text2" w:themeTint="BF"/>
          <w:kern w:val="36"/>
          <w:sz w:val="20"/>
          <w:szCs w:val="20"/>
          <w:lang w:val="en-GB" w:eastAsia="fr-FR"/>
          <w14:ligatures w14:val="none"/>
        </w:rPr>
      </w:pPr>
      <w:r w:rsidRPr="00824BF3">
        <w:rPr>
          <w:rFonts w:eastAsia="Times New Roman" w:cs="Times New Roman"/>
          <w:i/>
          <w:iCs/>
          <w:color w:val="215E99" w:themeColor="text2" w:themeTint="BF"/>
          <w:kern w:val="36"/>
          <w:sz w:val="20"/>
          <w:szCs w:val="20"/>
          <w:lang w:val="en-GB" w:eastAsia="fr-FR"/>
          <w14:ligatures w14:val="none"/>
        </w:rPr>
        <w:t>The publication of this document received financial support from the European Parliament. Sole liability rests with the author. The European Parliament is not responsible for any use that may be made of the information contained therein.</w:t>
      </w:r>
    </w:p>
    <w:p w14:paraId="295919B6" w14:textId="77777777" w:rsidR="00B67B8F" w:rsidRPr="00621F99" w:rsidRDefault="00B67B8F" w:rsidP="001267F2">
      <w:pPr>
        <w:spacing w:after="120" w:line="240" w:lineRule="auto"/>
        <w:jc w:val="both"/>
        <w:rPr>
          <w:rFonts w:eastAsia="Times New Roman" w:cs="Times New Roman"/>
          <w:color w:val="215E99" w:themeColor="text2" w:themeTint="BF"/>
          <w:kern w:val="36"/>
          <w:sz w:val="20"/>
          <w:szCs w:val="20"/>
          <w:lang w:val="en-GB" w:eastAsia="fr-FR"/>
          <w14:ligatures w14:val="none"/>
        </w:rPr>
      </w:pPr>
    </w:p>
    <w:p w14:paraId="60903CD2" w14:textId="77777777" w:rsidR="009D51BF" w:rsidRPr="00621F99" w:rsidRDefault="009D51BF">
      <w:pPr>
        <w:rPr>
          <w:rFonts w:eastAsia="Times New Roman" w:cs="Times New Roman"/>
          <w:b/>
          <w:bCs/>
          <w:kern w:val="36"/>
          <w:sz w:val="22"/>
          <w:szCs w:val="22"/>
          <w:lang w:val="en-GB" w:eastAsia="fr-FR"/>
          <w14:ligatures w14:val="none"/>
        </w:rPr>
      </w:pPr>
      <w:r w:rsidRPr="00621F99">
        <w:rPr>
          <w:rFonts w:eastAsia="Times New Roman" w:cs="Times New Roman"/>
          <w:b/>
          <w:bCs/>
          <w:kern w:val="36"/>
          <w:sz w:val="22"/>
          <w:szCs w:val="22"/>
          <w:lang w:val="en-GB" w:eastAsia="fr-FR"/>
          <w14:ligatures w14:val="none"/>
        </w:rPr>
        <w:br w:type="page"/>
      </w:r>
    </w:p>
    <w:p w14:paraId="501D5609" w14:textId="231F95B7" w:rsidR="000E4C90" w:rsidRPr="00C01611" w:rsidRDefault="000E4C90" w:rsidP="00DE1CC4">
      <w:pPr>
        <w:spacing w:after="120" w:line="240" w:lineRule="auto"/>
        <w:jc w:val="center"/>
        <w:outlineLvl w:val="1"/>
        <w:rPr>
          <w:rFonts w:ascii="Aptos Slab ExtraBold" w:eastAsia="Times New Roman" w:hAnsi="Aptos Slab ExtraBold" w:cs="Times New Roman"/>
          <w:b/>
          <w:bCs/>
          <w:color w:val="215E99" w:themeColor="text2" w:themeTint="BF"/>
          <w:kern w:val="0"/>
          <w:sz w:val="28"/>
          <w:szCs w:val="28"/>
          <w:lang w:val="en-GB" w:eastAsia="fr-FR"/>
          <w14:ligatures w14:val="none"/>
        </w:rPr>
      </w:pPr>
      <w:r w:rsidRPr="00C01611">
        <w:rPr>
          <w:rFonts w:ascii="Aptos Slab ExtraBold" w:eastAsia="Times New Roman" w:hAnsi="Aptos Slab ExtraBold" w:cs="Times New Roman"/>
          <w:b/>
          <w:bCs/>
          <w:color w:val="215E99" w:themeColor="text2" w:themeTint="BF"/>
          <w:kern w:val="0"/>
          <w:sz w:val="28"/>
          <w:szCs w:val="28"/>
          <w:lang w:val="en-GB" w:eastAsia="fr-FR"/>
          <w14:ligatures w14:val="none"/>
        </w:rPr>
        <w:lastRenderedPageBreak/>
        <w:t>Foreword by Manfr</w:t>
      </w:r>
      <w:r w:rsidR="00DE1CC4" w:rsidRPr="00C01611">
        <w:rPr>
          <w:rFonts w:ascii="Aptos Slab ExtraBold" w:eastAsia="Times New Roman" w:hAnsi="Aptos Slab ExtraBold" w:cs="Times New Roman"/>
          <w:b/>
          <w:bCs/>
          <w:color w:val="215E99" w:themeColor="text2" w:themeTint="BF"/>
          <w:kern w:val="0"/>
          <w:sz w:val="28"/>
          <w:szCs w:val="28"/>
          <w:lang w:val="en-GB" w:eastAsia="fr-FR"/>
          <w14:ligatures w14:val="none"/>
        </w:rPr>
        <w:t>e</w:t>
      </w:r>
      <w:r w:rsidRPr="00C01611">
        <w:rPr>
          <w:rFonts w:ascii="Aptos Slab ExtraBold" w:eastAsia="Times New Roman" w:hAnsi="Aptos Slab ExtraBold" w:cs="Times New Roman"/>
          <w:b/>
          <w:bCs/>
          <w:color w:val="215E99" w:themeColor="text2" w:themeTint="BF"/>
          <w:kern w:val="0"/>
          <w:sz w:val="28"/>
          <w:szCs w:val="28"/>
          <w:lang w:val="en-GB" w:eastAsia="fr-FR"/>
          <w14:ligatures w14:val="none"/>
        </w:rPr>
        <w:t>d Weber, President of the EPP</w:t>
      </w:r>
    </w:p>
    <w:p w14:paraId="2568490A" w14:textId="77777777" w:rsidR="00C01611" w:rsidRDefault="00C01611" w:rsidP="00DE1CC4">
      <w:pPr>
        <w:spacing w:after="120" w:line="240" w:lineRule="auto"/>
        <w:jc w:val="center"/>
        <w:outlineLvl w:val="1"/>
        <w:rPr>
          <w:rFonts w:ascii="Aptos Slab ExtraBold" w:eastAsia="Times New Roman" w:hAnsi="Aptos Slab ExtraBold" w:cs="Times New Roman"/>
          <w:b/>
          <w:bCs/>
          <w:color w:val="215E99" w:themeColor="text2" w:themeTint="BF"/>
          <w:kern w:val="0"/>
          <w:lang w:val="en-GB" w:eastAsia="fr-FR"/>
          <w14:ligatures w14:val="none"/>
        </w:rPr>
      </w:pPr>
    </w:p>
    <w:p w14:paraId="5F389457" w14:textId="176FF758" w:rsidR="00C01611" w:rsidRPr="00621F99" w:rsidRDefault="00C01611" w:rsidP="00DE1CC4">
      <w:pPr>
        <w:spacing w:after="120" w:line="240" w:lineRule="auto"/>
        <w:jc w:val="center"/>
        <w:outlineLvl w:val="1"/>
        <w:rPr>
          <w:rFonts w:ascii="Aptos Slab ExtraBold" w:eastAsia="Times New Roman" w:hAnsi="Aptos Slab ExtraBold" w:cs="Times New Roman"/>
          <w:b/>
          <w:bCs/>
          <w:color w:val="215E99" w:themeColor="text2" w:themeTint="BF"/>
          <w:kern w:val="0"/>
          <w:lang w:val="en-GB" w:eastAsia="fr-FR"/>
          <w14:ligatures w14:val="none"/>
        </w:rPr>
      </w:pPr>
      <w:r>
        <w:rPr>
          <w:rFonts w:ascii="Aptos Slab ExtraBold" w:eastAsia="Times New Roman" w:hAnsi="Aptos Slab ExtraBold" w:cs="Times New Roman"/>
          <w:b/>
          <w:bCs/>
          <w:noProof/>
          <w:color w:val="215E99" w:themeColor="text2" w:themeTint="BF"/>
          <w:kern w:val="0"/>
          <w:lang w:val="en-GB" w:eastAsia="fr-FR"/>
          <w14:ligatures w14:val="none"/>
        </w:rPr>
        <w:drawing>
          <wp:inline distT="0" distB="0" distL="0" distR="0" wp14:anchorId="0206AFCE" wp14:editId="015B4065">
            <wp:extent cx="1564326" cy="1711842"/>
            <wp:effectExtent l="0" t="0" r="0" b="3175"/>
            <wp:docPr id="3674503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040" cy="1720284"/>
                    </a:xfrm>
                    <a:prstGeom prst="rect">
                      <a:avLst/>
                    </a:prstGeom>
                    <a:noFill/>
                  </pic:spPr>
                </pic:pic>
              </a:graphicData>
            </a:graphic>
          </wp:inline>
        </w:drawing>
      </w:r>
    </w:p>
    <w:p w14:paraId="245993FE" w14:textId="77777777" w:rsidR="003B239B" w:rsidRDefault="003B239B" w:rsidP="0061658C">
      <w:pPr>
        <w:pStyle w:val="Geenafstand"/>
        <w:jc w:val="both"/>
        <w:rPr>
          <w:sz w:val="24"/>
          <w:szCs w:val="24"/>
          <w:lang w:val="nl-NL"/>
        </w:rPr>
      </w:pPr>
    </w:p>
    <w:p w14:paraId="220D97ED" w14:textId="119BE2D4" w:rsidR="0061658C" w:rsidRPr="001A6A80" w:rsidRDefault="0061658C" w:rsidP="0061658C">
      <w:pPr>
        <w:pStyle w:val="Geenafstand"/>
        <w:jc w:val="both"/>
        <w:rPr>
          <w:sz w:val="24"/>
          <w:szCs w:val="24"/>
          <w:lang/>
        </w:rPr>
      </w:pPr>
      <w:r w:rsidRPr="001A6A80">
        <w:rPr>
          <w:sz w:val="24"/>
          <w:szCs w:val="24"/>
          <w:lang/>
        </w:rPr>
        <w:t>S</w:t>
      </w:r>
      <w:proofErr w:type="spellStart"/>
      <w:r w:rsidRPr="001A6A80">
        <w:rPr>
          <w:sz w:val="24"/>
          <w:szCs w:val="24"/>
        </w:rPr>
        <w:t>olidarity</w:t>
      </w:r>
      <w:proofErr w:type="spellEnd"/>
      <w:r w:rsidRPr="001A6A80">
        <w:rPr>
          <w:sz w:val="24"/>
          <w:szCs w:val="24"/>
        </w:rPr>
        <w:t xml:space="preserve"> among generations is a cornerstone for our society and for the EPP. A society where all ages - young citizens, parents, families and older citizens – can thrive. </w:t>
      </w:r>
      <w:r w:rsidRPr="001A6A80">
        <w:rPr>
          <w:sz w:val="24"/>
          <w:szCs w:val="24"/>
          <w:lang/>
        </w:rPr>
        <w:t xml:space="preserve">Too often, public debate frames generations as competitors. This is wrong: it weakens the social contract at the basis of our European Union. A continent that puts generations against each other cannot remain united, competitive and politically stable. </w:t>
      </w:r>
    </w:p>
    <w:p w14:paraId="7E8A10EC" w14:textId="77777777" w:rsidR="0061658C" w:rsidRPr="001A6A80" w:rsidRDefault="0061658C" w:rsidP="0061658C">
      <w:pPr>
        <w:pStyle w:val="Geenafstand"/>
        <w:jc w:val="both"/>
        <w:rPr>
          <w:sz w:val="24"/>
          <w:szCs w:val="24"/>
          <w:lang/>
        </w:rPr>
      </w:pPr>
    </w:p>
    <w:p w14:paraId="11B825EC" w14:textId="77777777" w:rsidR="0061658C" w:rsidRPr="001A6A80" w:rsidRDefault="0061658C" w:rsidP="0061658C">
      <w:pPr>
        <w:pStyle w:val="Geenafstand"/>
        <w:jc w:val="both"/>
        <w:rPr>
          <w:sz w:val="24"/>
          <w:szCs w:val="24"/>
          <w:lang/>
        </w:rPr>
      </w:pPr>
      <w:r w:rsidRPr="001A6A80">
        <w:rPr>
          <w:sz w:val="24"/>
          <w:szCs w:val="24"/>
          <w:lang/>
        </w:rPr>
        <w:t xml:space="preserve">Intergenerational solidarity means recognising a simple truth: Europe’s future depends on bringing generations together fairly. </w:t>
      </w:r>
      <w:r w:rsidRPr="001A6A80">
        <w:rPr>
          <w:sz w:val="24"/>
          <w:szCs w:val="24"/>
        </w:rPr>
        <w:t>This requires clear priorities, including fair and sustainable welfare systems,</w:t>
      </w:r>
      <w:r w:rsidRPr="001A6A80">
        <w:rPr>
          <w:sz w:val="24"/>
          <w:szCs w:val="24"/>
          <w:lang/>
        </w:rPr>
        <w:t xml:space="preserve"> investment in people across the entire life course, recognising gender equality as a necessary condition of our society and a strong support for SMEs as engines of employment, innovation and intergenerational exchange. </w:t>
      </w:r>
    </w:p>
    <w:p w14:paraId="60938FB2" w14:textId="77777777" w:rsidR="0061658C" w:rsidRPr="001A6A80" w:rsidRDefault="0061658C" w:rsidP="0061658C">
      <w:pPr>
        <w:pStyle w:val="Geenafstand"/>
        <w:jc w:val="both"/>
        <w:rPr>
          <w:sz w:val="24"/>
          <w:szCs w:val="24"/>
          <w:lang/>
        </w:rPr>
      </w:pPr>
    </w:p>
    <w:p w14:paraId="17FC8C03" w14:textId="77777777" w:rsidR="0061658C" w:rsidRPr="001A6A80" w:rsidRDefault="0061658C" w:rsidP="0061658C">
      <w:pPr>
        <w:pStyle w:val="Geenafstand"/>
        <w:jc w:val="both"/>
        <w:rPr>
          <w:sz w:val="24"/>
          <w:szCs w:val="24"/>
          <w:lang/>
        </w:rPr>
      </w:pPr>
      <w:r w:rsidRPr="001A6A80">
        <w:rPr>
          <w:sz w:val="24"/>
          <w:szCs w:val="24"/>
          <w:lang/>
        </w:rPr>
        <w:t>As the strongest political family in Europe, the EPP has the duty to improve intergenerational solidarity in Europe, by focusing on these priorities and designing policies that are fair, economically sound and future</w:t>
      </w:r>
      <w:r w:rsidRPr="001A6A80">
        <w:rPr>
          <w:rFonts w:ascii="Cambria Math" w:hAnsi="Cambria Math" w:cs="Cambria Math"/>
          <w:sz w:val="24"/>
          <w:szCs w:val="24"/>
          <w:lang/>
        </w:rPr>
        <w:t>‑</w:t>
      </w:r>
      <w:r w:rsidRPr="001A6A80">
        <w:rPr>
          <w:sz w:val="24"/>
          <w:szCs w:val="24"/>
          <w:lang/>
        </w:rPr>
        <w:t>proof. The contribution of EPP Associations through joint initiatives, such as the Budapest Spring Conference on Intergenerational Dialogue and Solidarity, is essential. This cooperation carries strong political weight, as it enables the representation of a broad community that brings together continuity and change, experience and ambition, as well as economic progress and social responsibility.</w:t>
      </w:r>
    </w:p>
    <w:p w14:paraId="4E941B97" w14:textId="77777777" w:rsidR="0061658C" w:rsidRPr="001A6A80" w:rsidRDefault="0061658C" w:rsidP="0061658C">
      <w:pPr>
        <w:pStyle w:val="Geenafstand"/>
        <w:jc w:val="both"/>
        <w:rPr>
          <w:sz w:val="24"/>
          <w:szCs w:val="24"/>
          <w:lang/>
        </w:rPr>
      </w:pPr>
    </w:p>
    <w:p w14:paraId="22F35B28" w14:textId="77777777" w:rsidR="0061658C" w:rsidRDefault="0061658C" w:rsidP="0061658C">
      <w:pPr>
        <w:pStyle w:val="Geenafstand"/>
        <w:jc w:val="both"/>
        <w:rPr>
          <w:sz w:val="24"/>
          <w:szCs w:val="24"/>
          <w:lang w:val="nl-NL"/>
        </w:rPr>
      </w:pPr>
      <w:r w:rsidRPr="001A6A80">
        <w:rPr>
          <w:sz w:val="24"/>
          <w:szCs w:val="24"/>
          <w:lang/>
        </w:rPr>
        <w:t>Progress cannot be achieved in silos. It requires a coordinated approach, strong collaboration, and a shared vision. The EPP stands ready to make it happen.</w:t>
      </w:r>
    </w:p>
    <w:p w14:paraId="042F4327" w14:textId="77777777" w:rsidR="00744612" w:rsidRDefault="00744612" w:rsidP="0061658C">
      <w:pPr>
        <w:pStyle w:val="Geenafstand"/>
        <w:jc w:val="both"/>
        <w:rPr>
          <w:sz w:val="24"/>
          <w:szCs w:val="24"/>
          <w:lang w:val="nl-NL"/>
        </w:rPr>
      </w:pPr>
    </w:p>
    <w:p w14:paraId="5B812C56" w14:textId="77777777" w:rsidR="00744612" w:rsidRDefault="00744612" w:rsidP="0061658C">
      <w:pPr>
        <w:pStyle w:val="Geenafstand"/>
        <w:jc w:val="both"/>
        <w:rPr>
          <w:sz w:val="24"/>
          <w:szCs w:val="24"/>
          <w:lang w:val="nl-NL"/>
        </w:rPr>
      </w:pPr>
    </w:p>
    <w:p w14:paraId="52AC4647" w14:textId="6C37CB00" w:rsidR="00744612" w:rsidRPr="00744612" w:rsidRDefault="00294F75" w:rsidP="00744612">
      <w:pPr>
        <w:pStyle w:val="Geenafstand"/>
        <w:jc w:val="center"/>
        <w:rPr>
          <w:sz w:val="24"/>
          <w:szCs w:val="24"/>
          <w:lang w:val="nl-NL"/>
        </w:rPr>
      </w:pPr>
      <w:r>
        <w:rPr>
          <w:sz w:val="24"/>
          <w:szCs w:val="24"/>
          <w:lang w:val="nl-NL"/>
        </w:rPr>
        <w:t>------------------------------------</w:t>
      </w:r>
    </w:p>
    <w:p w14:paraId="6BC20931" w14:textId="77777777" w:rsidR="006B1CB8" w:rsidRPr="00621F99" w:rsidRDefault="006B1CB8" w:rsidP="006B1CB8">
      <w:pPr>
        <w:spacing w:after="120" w:line="240" w:lineRule="auto"/>
        <w:rPr>
          <w:rFonts w:eastAsia="Times New Roman" w:cs="Times New Roman"/>
          <w:b/>
          <w:bCs/>
          <w:kern w:val="0"/>
          <w:sz w:val="20"/>
          <w:szCs w:val="20"/>
          <w:lang w:val="en-GB" w:eastAsia="fr-FR"/>
          <w14:ligatures w14:val="none"/>
        </w:rPr>
      </w:pPr>
    </w:p>
    <w:p w14:paraId="05FB49AB" w14:textId="77777777" w:rsidR="006B1CB8" w:rsidRPr="00621F99" w:rsidRDefault="006B1CB8" w:rsidP="006B1CB8">
      <w:pPr>
        <w:spacing w:after="120" w:line="240" w:lineRule="auto"/>
        <w:rPr>
          <w:rFonts w:eastAsia="Times New Roman" w:cs="Times New Roman"/>
          <w:b/>
          <w:bCs/>
          <w:kern w:val="0"/>
          <w:sz w:val="20"/>
          <w:szCs w:val="20"/>
          <w:lang w:val="en-GB" w:eastAsia="fr-FR"/>
          <w14:ligatures w14:val="none"/>
        </w:rPr>
      </w:pPr>
    </w:p>
    <w:p w14:paraId="2781DEDB" w14:textId="2800D110" w:rsidR="00621F99" w:rsidRPr="00621F99" w:rsidRDefault="000E4C90" w:rsidP="00621F99">
      <w:pPr>
        <w:rPr>
          <w:rFonts w:eastAsia="Times New Roman" w:cs="Times New Roman"/>
          <w:b/>
          <w:bCs/>
          <w:kern w:val="0"/>
          <w:sz w:val="22"/>
          <w:szCs w:val="22"/>
          <w:lang w:val="en-GB" w:eastAsia="fr-FR"/>
          <w14:ligatures w14:val="none"/>
        </w:rPr>
      </w:pPr>
      <w:r w:rsidRPr="00621F99">
        <w:rPr>
          <w:rFonts w:eastAsia="Times New Roman" w:cs="Times New Roman"/>
          <w:b/>
          <w:bCs/>
          <w:kern w:val="0"/>
          <w:sz w:val="22"/>
          <w:szCs w:val="22"/>
          <w:lang w:val="en-GB" w:eastAsia="fr-FR"/>
          <w14:ligatures w14:val="none"/>
        </w:rPr>
        <w:br w:type="page"/>
      </w:r>
    </w:p>
    <w:p w14:paraId="3C4F2D5C" w14:textId="77777777" w:rsidR="00621F99" w:rsidRPr="0072359B" w:rsidRDefault="00621F99" w:rsidP="00621F99">
      <w:pPr>
        <w:spacing w:after="120" w:line="240" w:lineRule="auto"/>
        <w:jc w:val="center"/>
        <w:rPr>
          <w:rFonts w:ascii="Aptos Slab ExtraBold" w:eastAsia="Times New Roman" w:hAnsi="Aptos Slab ExtraBold" w:cs="Times New Roman"/>
          <w:color w:val="215E99" w:themeColor="text2" w:themeTint="BF"/>
          <w:kern w:val="36"/>
          <w:sz w:val="36"/>
          <w:szCs w:val="36"/>
          <w:lang w:eastAsia="fr-FR"/>
          <w14:ligatures w14:val="none"/>
        </w:rPr>
      </w:pPr>
      <w:r>
        <w:rPr>
          <w:rFonts w:ascii="Aptos Slab ExtraBold" w:eastAsia="Times New Roman" w:hAnsi="Aptos Slab ExtraBold" w:cs="Times New Roman"/>
          <w:noProof/>
          <w:color w:val="215E99" w:themeColor="text2" w:themeTint="BF"/>
          <w:kern w:val="36"/>
          <w:sz w:val="36"/>
          <w:szCs w:val="36"/>
          <w:lang w:eastAsia="fr-FR"/>
          <w14:ligatures w14:val="none"/>
        </w:rPr>
        <w:lastRenderedPageBreak/>
        <w:drawing>
          <wp:inline distT="0" distB="0" distL="0" distR="0" wp14:anchorId="448BE5EF" wp14:editId="4600CE8D">
            <wp:extent cx="5925820" cy="749935"/>
            <wp:effectExtent l="0" t="0" r="0" b="0"/>
            <wp:docPr id="87421514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820" cy="749935"/>
                    </a:xfrm>
                    <a:prstGeom prst="rect">
                      <a:avLst/>
                    </a:prstGeom>
                    <a:noFill/>
                  </pic:spPr>
                </pic:pic>
              </a:graphicData>
            </a:graphic>
          </wp:inline>
        </w:drawing>
      </w:r>
    </w:p>
    <w:p w14:paraId="7330A5AD" w14:textId="0CE42591" w:rsidR="00DE1CC4" w:rsidRPr="00C01611" w:rsidRDefault="006B1CB8" w:rsidP="00DE1CC4">
      <w:pPr>
        <w:spacing w:after="120" w:line="240" w:lineRule="auto"/>
        <w:jc w:val="center"/>
        <w:outlineLvl w:val="1"/>
        <w:rPr>
          <w:rFonts w:ascii="Aptos Slab ExtraBold" w:eastAsia="Times New Roman" w:hAnsi="Aptos Slab ExtraBold" w:cs="Times New Roman"/>
          <w:b/>
          <w:bCs/>
          <w:color w:val="215E99" w:themeColor="text2" w:themeTint="BF"/>
          <w:kern w:val="0"/>
          <w:sz w:val="32"/>
          <w:szCs w:val="32"/>
          <w:lang w:val="en-GB" w:eastAsia="fr-FR"/>
          <w14:ligatures w14:val="none"/>
        </w:rPr>
      </w:pPr>
      <w:r w:rsidRPr="00C01611">
        <w:rPr>
          <w:rFonts w:ascii="Aptos Slab ExtraBold" w:eastAsia="Times New Roman" w:hAnsi="Aptos Slab ExtraBold" w:cs="Times New Roman"/>
          <w:b/>
          <w:bCs/>
          <w:color w:val="215E99" w:themeColor="text2" w:themeTint="BF"/>
          <w:kern w:val="0"/>
          <w:sz w:val="32"/>
          <w:szCs w:val="32"/>
          <w:lang w:val="en-GB" w:eastAsia="fr-FR"/>
          <w14:ligatures w14:val="none"/>
        </w:rPr>
        <w:t>R</w:t>
      </w:r>
      <w:r w:rsidR="00DE1CC4" w:rsidRPr="00C01611">
        <w:rPr>
          <w:rFonts w:ascii="Aptos Slab ExtraBold" w:eastAsia="Times New Roman" w:hAnsi="Aptos Slab ExtraBold" w:cs="Times New Roman"/>
          <w:b/>
          <w:bCs/>
          <w:color w:val="215E99" w:themeColor="text2" w:themeTint="BF"/>
          <w:kern w:val="0"/>
          <w:sz w:val="32"/>
          <w:szCs w:val="32"/>
          <w:lang w:val="en-GB" w:eastAsia="fr-FR"/>
          <w14:ligatures w14:val="none"/>
        </w:rPr>
        <w:t>eport</w:t>
      </w:r>
    </w:p>
    <w:p w14:paraId="2C83BBC9" w14:textId="77777777" w:rsidR="000E4C90" w:rsidRPr="00284CE8" w:rsidRDefault="000E4C90" w:rsidP="006B1CB8">
      <w:pPr>
        <w:spacing w:after="120" w:line="240" w:lineRule="auto"/>
        <w:jc w:val="both"/>
        <w:outlineLvl w:val="1"/>
        <w:rPr>
          <w:rFonts w:eastAsia="Times New Roman" w:cs="Times New Roman"/>
          <w:b/>
          <w:bCs/>
          <w:kern w:val="0"/>
          <w:lang w:val="en-GB" w:eastAsia="fr-FR"/>
          <w14:ligatures w14:val="none"/>
        </w:rPr>
      </w:pPr>
    </w:p>
    <w:p w14:paraId="0229E751" w14:textId="64A60511" w:rsidR="00BE58B6" w:rsidRPr="00294F75" w:rsidRDefault="00BE58B6" w:rsidP="006B1CB8">
      <w:pPr>
        <w:spacing w:after="120" w:line="240" w:lineRule="auto"/>
        <w:jc w:val="both"/>
        <w:outlineLvl w:val="1"/>
        <w:rPr>
          <w:rFonts w:eastAsia="Times New Roman" w:cs="Times New Roman"/>
          <w:b/>
          <w:bCs/>
          <w:kern w:val="0"/>
          <w:u w:val="single"/>
          <w:lang w:val="en-GB" w:eastAsia="fr-FR"/>
          <w14:ligatures w14:val="none"/>
        </w:rPr>
      </w:pPr>
      <w:r w:rsidRPr="00294F75">
        <w:rPr>
          <w:rFonts w:eastAsia="Times New Roman" w:cs="Times New Roman"/>
          <w:b/>
          <w:bCs/>
          <w:kern w:val="0"/>
          <w:u w:val="single"/>
          <w:lang w:val="en-GB" w:eastAsia="fr-FR"/>
          <w14:ligatures w14:val="none"/>
        </w:rPr>
        <w:t>Introduction</w:t>
      </w:r>
    </w:p>
    <w:p w14:paraId="1C9BC74D" w14:textId="77777777" w:rsidR="00BE58B6" w:rsidRPr="00294F75" w:rsidRDefault="00BE58B6" w:rsidP="006B1CB8">
      <w:pPr>
        <w:spacing w:after="120" w:line="240" w:lineRule="auto"/>
        <w:jc w:val="both"/>
        <w:rPr>
          <w:rFonts w:eastAsia="Times New Roman" w:cs="Times New Roman"/>
          <w:kern w:val="0"/>
          <w:lang w:val="en-GB" w:eastAsia="fr-FR"/>
          <w14:ligatures w14:val="none"/>
        </w:rPr>
      </w:pPr>
      <w:r w:rsidRPr="00294F75">
        <w:rPr>
          <w:rFonts w:eastAsia="Times New Roman" w:cs="Times New Roman"/>
          <w:kern w:val="0"/>
          <w:lang w:val="en-GB" w:eastAsia="fr-FR"/>
          <w14:ligatures w14:val="none"/>
        </w:rPr>
        <w:t>The conference brought together policymakers, experts, and representatives of civil society to examine the evolving relationship between generations in Europe. Against the backdrop of demographic change, digital transformation, and shifting labour markets, discussions focused on strengthening intergenerational solidarity, ensuring fairness in public policy, and leveraging the combined strengths of different age groups for social and economic resilience.</w:t>
      </w:r>
    </w:p>
    <w:p w14:paraId="1F398348" w14:textId="4C8C8B47" w:rsidR="00BE58B6" w:rsidRPr="00284CE8" w:rsidRDefault="00BE58B6" w:rsidP="006B1CB8">
      <w:pPr>
        <w:spacing w:after="120" w:line="240" w:lineRule="auto"/>
        <w:jc w:val="both"/>
        <w:rPr>
          <w:rFonts w:eastAsia="Times New Roman" w:cs="Times New Roman"/>
          <w:kern w:val="0"/>
          <w:lang w:eastAsia="fr-FR"/>
          <w14:ligatures w14:val="none"/>
        </w:rPr>
      </w:pPr>
    </w:p>
    <w:p w14:paraId="7C6E355F" w14:textId="77777777" w:rsidR="00BE58B6" w:rsidRPr="00284CE8" w:rsidRDefault="00BE58B6" w:rsidP="006B1CB8">
      <w:pPr>
        <w:spacing w:after="120" w:line="240" w:lineRule="auto"/>
        <w:jc w:val="both"/>
        <w:outlineLvl w:val="1"/>
        <w:rPr>
          <w:rFonts w:eastAsia="Times New Roman" w:cs="Times New Roman"/>
          <w:b/>
          <w:bCs/>
          <w:kern w:val="0"/>
          <w:u w:val="single"/>
          <w:lang w:val="en-GB" w:eastAsia="fr-FR"/>
          <w14:ligatures w14:val="none"/>
        </w:rPr>
      </w:pPr>
      <w:r w:rsidRPr="00284CE8">
        <w:rPr>
          <w:rFonts w:eastAsia="Times New Roman" w:cs="Times New Roman"/>
          <w:b/>
          <w:bCs/>
          <w:kern w:val="0"/>
          <w:u w:val="single"/>
          <w:lang w:val="en-GB" w:eastAsia="fr-FR"/>
          <w14:ligatures w14:val="none"/>
        </w:rPr>
        <w:t>Panel 1: Bridging the Generational Divide – Challenges and Opportunities</w:t>
      </w:r>
    </w:p>
    <w:p w14:paraId="2B028402"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The opening panel explored how demographic shifts, migration, digitalisation, and changing labour markets are reshaping intergenerational relations. Speakers emphasized that generational divides are not inevitable but must be actively addressed through dialogue, inclusion, and policy innovation.</w:t>
      </w:r>
    </w:p>
    <w:p w14:paraId="1A8F1C5E"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key message was that </w:t>
      </w:r>
      <w:r w:rsidRPr="00284CE8">
        <w:rPr>
          <w:rFonts w:eastAsia="Times New Roman" w:cs="Times New Roman"/>
          <w:b/>
          <w:bCs/>
          <w:kern w:val="0"/>
          <w:lang w:val="en-GB" w:eastAsia="fr-FR"/>
          <w14:ligatures w14:val="none"/>
        </w:rPr>
        <w:t>intergenerational solidarity is not automatic</w:t>
      </w:r>
      <w:r w:rsidRPr="00284CE8">
        <w:rPr>
          <w:rFonts w:eastAsia="Times New Roman" w:cs="Times New Roman"/>
          <w:kern w:val="0"/>
          <w:lang w:val="en-GB" w:eastAsia="fr-FR"/>
          <w14:ligatures w14:val="none"/>
        </w:rPr>
        <w:t>; it requires deliberate investment in participation, communication, and institutional frameworks. Younger generations show strong willingness to engage, provided they are treated as equal partners with real decision-making power. At the same time, older generations remain an underutilised resource, contributing valuable experience, stability, and social capital.</w:t>
      </w:r>
    </w:p>
    <w:p w14:paraId="7F3FFB3E"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distinction was made between </w:t>
      </w:r>
      <w:r w:rsidRPr="00284CE8">
        <w:rPr>
          <w:rFonts w:eastAsia="Times New Roman" w:cs="Times New Roman"/>
          <w:b/>
          <w:bCs/>
          <w:kern w:val="0"/>
          <w:lang w:val="en-GB" w:eastAsia="fr-FR"/>
          <w14:ligatures w14:val="none"/>
        </w:rPr>
        <w:t>active retirement</w:t>
      </w:r>
      <w:r w:rsidRPr="00284CE8">
        <w:rPr>
          <w:rFonts w:eastAsia="Times New Roman" w:cs="Times New Roman"/>
          <w:kern w:val="0"/>
          <w:lang w:val="en-GB" w:eastAsia="fr-FR"/>
          <w14:ligatures w14:val="none"/>
        </w:rPr>
        <w:t xml:space="preserve"> and advanced old age, highlighting the importance of recognising pensioners as active contributors to society. Initiatives such as pensioners’ associations and intergenerational community projects were presented as effective tools for engagement and inclusion.</w:t>
      </w:r>
    </w:p>
    <w:p w14:paraId="54966319" w14:textId="77777777" w:rsidR="00BE58B6"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panel also underlined that </w:t>
      </w:r>
      <w:r w:rsidRPr="00284CE8">
        <w:rPr>
          <w:rFonts w:eastAsia="Times New Roman" w:cs="Times New Roman"/>
          <w:b/>
          <w:bCs/>
          <w:kern w:val="0"/>
          <w:lang w:val="en-GB" w:eastAsia="fr-FR"/>
          <w14:ligatures w14:val="none"/>
        </w:rPr>
        <w:t>intergenerational dialogue is essential for social cohesion and democratic legitimacy</w:t>
      </w:r>
      <w:r w:rsidRPr="00284CE8">
        <w:rPr>
          <w:rFonts w:eastAsia="Times New Roman" w:cs="Times New Roman"/>
          <w:kern w:val="0"/>
          <w:lang w:val="en-GB" w:eastAsia="fr-FR"/>
          <w14:ligatures w14:val="none"/>
        </w:rPr>
        <w:t>. Evidence from across Europe shows that shared decision-making increases trust in institutions, civic participation, and solidarity. Conversely, lack of interaction reinforces stereotypes and social fragmentation.</w:t>
      </w:r>
    </w:p>
    <w:p w14:paraId="28648D60" w14:textId="77777777" w:rsidR="00BE58B6" w:rsidRPr="00284CE8" w:rsidRDefault="00BE58B6" w:rsidP="00884932">
      <w:p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Key priorities identified included:</w:t>
      </w:r>
    </w:p>
    <w:p w14:paraId="349066CE" w14:textId="77777777" w:rsidR="00BE58B6" w:rsidRPr="00284CE8" w:rsidRDefault="00BE58B6" w:rsidP="00884932">
      <w:pPr>
        <w:numPr>
          <w:ilvl w:val="0"/>
          <w:numId w:val="1"/>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Rebuilding trust among younger generations </w:t>
      </w:r>
    </w:p>
    <w:p w14:paraId="22C4B8E4" w14:textId="77777777" w:rsidR="00BE58B6" w:rsidRPr="00284CE8" w:rsidRDefault="00BE58B6" w:rsidP="00884932">
      <w:pPr>
        <w:numPr>
          <w:ilvl w:val="0"/>
          <w:numId w:val="1"/>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Supporting informal care systems without overburdening families </w:t>
      </w:r>
    </w:p>
    <w:p w14:paraId="6FF5C450" w14:textId="77777777" w:rsidR="00BE58B6" w:rsidRPr="00284CE8" w:rsidRDefault="00BE58B6" w:rsidP="006B1CB8">
      <w:pPr>
        <w:numPr>
          <w:ilvl w:val="0"/>
          <w:numId w:val="1"/>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Expanding structured opportunities for intergenerational cooperation </w:t>
      </w:r>
    </w:p>
    <w:p w14:paraId="464077A9" w14:textId="77777777" w:rsidR="00BE58B6" w:rsidRPr="00284CE8" w:rsidRDefault="00BE58B6" w:rsidP="006B1CB8">
      <w:pPr>
        <w:spacing w:after="120" w:line="240" w:lineRule="auto"/>
        <w:ind w:left="720"/>
        <w:jc w:val="both"/>
        <w:rPr>
          <w:rFonts w:eastAsia="Times New Roman" w:cs="Times New Roman"/>
          <w:kern w:val="0"/>
          <w:lang w:val="en-GB" w:eastAsia="fr-FR"/>
          <w14:ligatures w14:val="none"/>
        </w:rPr>
      </w:pPr>
    </w:p>
    <w:p w14:paraId="427927D3" w14:textId="46C7FC7B" w:rsidR="00BE58B6" w:rsidRDefault="00BE58B6" w:rsidP="006B1CB8">
      <w:pPr>
        <w:spacing w:after="120" w:line="240" w:lineRule="auto"/>
        <w:jc w:val="both"/>
        <w:rPr>
          <w:rFonts w:eastAsia="Times New Roman" w:cs="Times New Roman"/>
          <w:kern w:val="0"/>
          <w:lang w:eastAsia="fr-FR"/>
          <w14:ligatures w14:val="none"/>
        </w:rPr>
      </w:pPr>
    </w:p>
    <w:p w14:paraId="58AEAE49" w14:textId="25D78B80" w:rsidR="00736FE3" w:rsidRDefault="00736FE3">
      <w:pPr>
        <w:rPr>
          <w:rFonts w:eastAsia="Times New Roman" w:cs="Times New Roman"/>
          <w:kern w:val="0"/>
          <w:lang w:eastAsia="fr-FR"/>
          <w14:ligatures w14:val="none"/>
        </w:rPr>
      </w:pPr>
      <w:r>
        <w:rPr>
          <w:rFonts w:eastAsia="Times New Roman" w:cs="Times New Roman"/>
          <w:kern w:val="0"/>
          <w:lang w:eastAsia="fr-FR"/>
          <w14:ligatures w14:val="none"/>
        </w:rPr>
        <w:br w:type="page"/>
      </w:r>
    </w:p>
    <w:p w14:paraId="3CF99FBF" w14:textId="7608287B" w:rsidR="00BE58B6" w:rsidRPr="00284CE8" w:rsidRDefault="00BE58B6" w:rsidP="006B1CB8">
      <w:pPr>
        <w:spacing w:after="120" w:line="240" w:lineRule="auto"/>
        <w:jc w:val="both"/>
        <w:outlineLvl w:val="1"/>
        <w:rPr>
          <w:rFonts w:eastAsia="Times New Roman" w:cs="Times New Roman"/>
          <w:b/>
          <w:bCs/>
          <w:kern w:val="0"/>
          <w:u w:val="single"/>
          <w:lang w:val="en-GB" w:eastAsia="fr-FR"/>
          <w14:ligatures w14:val="none"/>
        </w:rPr>
      </w:pPr>
      <w:r w:rsidRPr="00284CE8">
        <w:rPr>
          <w:rFonts w:eastAsia="Times New Roman" w:cs="Times New Roman"/>
          <w:b/>
          <w:bCs/>
          <w:kern w:val="0"/>
          <w:u w:val="single"/>
          <w:lang w:val="en-GB" w:eastAsia="fr-FR"/>
          <w14:ligatures w14:val="none"/>
        </w:rPr>
        <w:lastRenderedPageBreak/>
        <w:t>Workshop</w:t>
      </w:r>
      <w:r w:rsidR="001349A8" w:rsidRPr="00284CE8">
        <w:rPr>
          <w:rFonts w:eastAsia="Times New Roman" w:cs="Times New Roman"/>
          <w:b/>
          <w:bCs/>
          <w:kern w:val="0"/>
          <w:u w:val="single"/>
          <w:lang w:val="en-GB" w:eastAsia="fr-FR"/>
          <w14:ligatures w14:val="none"/>
        </w:rPr>
        <w:t>s</w:t>
      </w:r>
      <w:r w:rsidRPr="00284CE8">
        <w:rPr>
          <w:rFonts w:eastAsia="Times New Roman" w:cs="Times New Roman"/>
          <w:b/>
          <w:bCs/>
          <w:kern w:val="0"/>
          <w:u w:val="single"/>
          <w:lang w:val="en-GB" w:eastAsia="fr-FR"/>
          <w14:ligatures w14:val="none"/>
        </w:rPr>
        <w:t xml:space="preserve"> Round 1</w:t>
      </w:r>
    </w:p>
    <w:p w14:paraId="4F7230E9" w14:textId="77777777" w:rsidR="00BE58B6" w:rsidRPr="00284CE8" w:rsidRDefault="00BE58B6" w:rsidP="006B1CB8">
      <w:pPr>
        <w:spacing w:after="120" w:line="240" w:lineRule="auto"/>
        <w:jc w:val="both"/>
        <w:outlineLvl w:val="2"/>
        <w:rPr>
          <w:rFonts w:eastAsia="Times New Roman" w:cs="Times New Roman"/>
          <w:b/>
          <w:bCs/>
          <w:i/>
          <w:iCs/>
          <w:kern w:val="0"/>
          <w:u w:val="single"/>
          <w:lang w:val="en-GB" w:eastAsia="fr-FR"/>
          <w14:ligatures w14:val="none"/>
        </w:rPr>
      </w:pPr>
      <w:r w:rsidRPr="00284CE8">
        <w:rPr>
          <w:rFonts w:eastAsia="Times New Roman" w:cs="Times New Roman"/>
          <w:b/>
          <w:bCs/>
          <w:i/>
          <w:iCs/>
          <w:kern w:val="0"/>
          <w:u w:val="single"/>
          <w:lang w:val="en-GB" w:eastAsia="fr-FR"/>
          <w14:ligatures w14:val="none"/>
        </w:rPr>
        <w:t>1. Policy Approaches to Promote Intergenerational Fairness</w:t>
      </w:r>
    </w:p>
    <w:p w14:paraId="6ACB4245"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This workshop examined how public policies can balance the needs of different generations while ensuring long-term sustainability.</w:t>
      </w:r>
    </w:p>
    <w:p w14:paraId="12BA32ED"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central argument was that </w:t>
      </w:r>
      <w:r w:rsidRPr="00284CE8">
        <w:rPr>
          <w:rFonts w:eastAsia="Times New Roman" w:cs="Times New Roman"/>
          <w:b/>
          <w:bCs/>
          <w:kern w:val="0"/>
          <w:lang w:val="en-GB" w:eastAsia="fr-FR"/>
          <w14:ligatures w14:val="none"/>
        </w:rPr>
        <w:t>intergenerational solidarity must move from principle to practice</w:t>
      </w:r>
      <w:r w:rsidRPr="00284CE8">
        <w:rPr>
          <w:rFonts w:eastAsia="Times New Roman" w:cs="Times New Roman"/>
          <w:kern w:val="0"/>
          <w:lang w:val="en-GB" w:eastAsia="fr-FR"/>
          <w14:ligatures w14:val="none"/>
        </w:rPr>
        <w:t>, becoming an integral part of governance. Despite growing awareness, there is still a lack of mechanisms to systematically assess the long-term impact of policies on future generations.</w:t>
      </w:r>
    </w:p>
    <w:p w14:paraId="0C406A45" w14:textId="77777777" w:rsidR="00BE58B6" w:rsidRPr="00284CE8" w:rsidRDefault="00BE58B6" w:rsidP="00884932">
      <w:p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Participants stressed that effective policy design requires:</w:t>
      </w:r>
    </w:p>
    <w:p w14:paraId="1E398713" w14:textId="77777777" w:rsidR="00BE58B6" w:rsidRPr="00284CE8" w:rsidRDefault="00BE58B6" w:rsidP="00884932">
      <w:pPr>
        <w:numPr>
          <w:ilvl w:val="0"/>
          <w:numId w:val="2"/>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Age-inclusive labour markets </w:t>
      </w:r>
    </w:p>
    <w:p w14:paraId="1FFFAB9C" w14:textId="77777777" w:rsidR="00BE58B6" w:rsidRPr="00284CE8" w:rsidRDefault="00BE58B6" w:rsidP="00884932">
      <w:pPr>
        <w:numPr>
          <w:ilvl w:val="0"/>
          <w:numId w:val="2"/>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Adequate and sustainable pension systems </w:t>
      </w:r>
    </w:p>
    <w:p w14:paraId="2E6752FE" w14:textId="77777777" w:rsidR="00BE58B6" w:rsidRPr="00284CE8" w:rsidRDefault="00BE58B6" w:rsidP="00884932">
      <w:pPr>
        <w:numPr>
          <w:ilvl w:val="0"/>
          <w:numId w:val="2"/>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Strong long-term care frameworks </w:t>
      </w:r>
    </w:p>
    <w:p w14:paraId="4CE7B383" w14:textId="77777777" w:rsidR="00BE58B6" w:rsidRPr="00284CE8" w:rsidRDefault="00BE58B6" w:rsidP="006B1CB8">
      <w:pPr>
        <w:numPr>
          <w:ilvl w:val="0"/>
          <w:numId w:val="2"/>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Investment in lifelong learning and digital inclusion </w:t>
      </w:r>
    </w:p>
    <w:p w14:paraId="6FDE8F3D"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discussion also highlighted the role of </w:t>
      </w:r>
      <w:r w:rsidRPr="00284CE8">
        <w:rPr>
          <w:rFonts w:eastAsia="Times New Roman" w:cs="Times New Roman"/>
          <w:b/>
          <w:bCs/>
          <w:kern w:val="0"/>
          <w:lang w:val="en-GB" w:eastAsia="fr-FR"/>
          <w14:ligatures w14:val="none"/>
        </w:rPr>
        <w:t>Artificial Intelligence (AI)</w:t>
      </w:r>
      <w:r w:rsidRPr="00284CE8">
        <w:rPr>
          <w:rFonts w:eastAsia="Times New Roman" w:cs="Times New Roman"/>
          <w:kern w:val="0"/>
          <w:lang w:val="en-GB" w:eastAsia="fr-FR"/>
          <w14:ligatures w14:val="none"/>
        </w:rPr>
        <w:t>. While AI offers opportunities to enhance independence, healthcare, and participation for older persons, it also risks deepening inequalities if access and usability are not addressed. Inclusive design, digital education, and human-rights-based safeguards were identified as essential.</w:t>
      </w:r>
    </w:p>
    <w:p w14:paraId="482A1185"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broader conclusion was that </w:t>
      </w:r>
      <w:r w:rsidRPr="00284CE8">
        <w:rPr>
          <w:rFonts w:eastAsia="Times New Roman" w:cs="Times New Roman"/>
          <w:b/>
          <w:bCs/>
          <w:kern w:val="0"/>
          <w:lang w:val="en-GB" w:eastAsia="fr-FR"/>
          <w14:ligatures w14:val="none"/>
        </w:rPr>
        <w:t>intergenerational fairness depends on coherent, comprehensive policy frameworks</w:t>
      </w:r>
      <w:r w:rsidRPr="00284CE8">
        <w:rPr>
          <w:rFonts w:eastAsia="Times New Roman" w:cs="Times New Roman"/>
          <w:kern w:val="0"/>
          <w:lang w:val="en-GB" w:eastAsia="fr-FR"/>
          <w14:ligatures w14:val="none"/>
        </w:rPr>
        <w:t>, rather than isolated measures.</w:t>
      </w:r>
    </w:p>
    <w:p w14:paraId="10EEE69F" w14:textId="04CA79E0" w:rsidR="00BE58B6" w:rsidRPr="00284CE8" w:rsidRDefault="00BE58B6" w:rsidP="006B1CB8">
      <w:pPr>
        <w:spacing w:after="120" w:line="240" w:lineRule="auto"/>
        <w:jc w:val="both"/>
        <w:rPr>
          <w:rFonts w:eastAsia="Times New Roman" w:cs="Times New Roman"/>
          <w:kern w:val="0"/>
          <w:lang w:eastAsia="fr-FR"/>
          <w14:ligatures w14:val="none"/>
        </w:rPr>
      </w:pPr>
    </w:p>
    <w:p w14:paraId="38122A4B" w14:textId="77777777" w:rsidR="00BE58B6" w:rsidRPr="00284CE8" w:rsidRDefault="00BE58B6" w:rsidP="006B1CB8">
      <w:pPr>
        <w:spacing w:after="120" w:line="240" w:lineRule="auto"/>
        <w:jc w:val="both"/>
        <w:outlineLvl w:val="2"/>
        <w:rPr>
          <w:rFonts w:eastAsia="Times New Roman" w:cs="Times New Roman"/>
          <w:b/>
          <w:bCs/>
          <w:i/>
          <w:iCs/>
          <w:kern w:val="0"/>
          <w:u w:val="single"/>
          <w:lang w:val="en-GB" w:eastAsia="fr-FR"/>
          <w14:ligatures w14:val="none"/>
        </w:rPr>
      </w:pPr>
      <w:r w:rsidRPr="00284CE8">
        <w:rPr>
          <w:rFonts w:eastAsia="Times New Roman" w:cs="Times New Roman"/>
          <w:b/>
          <w:bCs/>
          <w:i/>
          <w:iCs/>
          <w:kern w:val="0"/>
          <w:u w:val="single"/>
          <w:lang w:val="en-GB" w:eastAsia="fr-FR"/>
          <w14:ligatures w14:val="none"/>
        </w:rPr>
        <w:t>2. Social Protection &amp; Care — Sustainable, Fair Systems</w:t>
      </w:r>
    </w:p>
    <w:p w14:paraId="2BED527E"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This workshop focused on adapting welfare systems to demographic ageing while maintaining fairness and social rights.</w:t>
      </w:r>
    </w:p>
    <w:p w14:paraId="4A827E0B" w14:textId="77777777" w:rsidR="00BE58B6" w:rsidRPr="00284CE8" w:rsidRDefault="00BE58B6" w:rsidP="00884932">
      <w:p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A rights-based perspective emphasized that social protection systems must be evaluated not only for financial sustainability, but also for:</w:t>
      </w:r>
    </w:p>
    <w:p w14:paraId="0B2A56C6" w14:textId="77777777" w:rsidR="00BE58B6" w:rsidRPr="00284CE8" w:rsidRDefault="00BE58B6" w:rsidP="00884932">
      <w:pPr>
        <w:numPr>
          <w:ilvl w:val="0"/>
          <w:numId w:val="3"/>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Adequacy </w:t>
      </w:r>
    </w:p>
    <w:p w14:paraId="724F972F" w14:textId="77777777" w:rsidR="00BE58B6" w:rsidRPr="00284CE8" w:rsidRDefault="00BE58B6" w:rsidP="00884932">
      <w:pPr>
        <w:numPr>
          <w:ilvl w:val="0"/>
          <w:numId w:val="3"/>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Accessibility </w:t>
      </w:r>
    </w:p>
    <w:p w14:paraId="7267DB2F" w14:textId="77777777" w:rsidR="00BE58B6" w:rsidRPr="00284CE8" w:rsidRDefault="00BE58B6" w:rsidP="00884932">
      <w:pPr>
        <w:numPr>
          <w:ilvl w:val="0"/>
          <w:numId w:val="3"/>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Coverage </w:t>
      </w:r>
    </w:p>
    <w:p w14:paraId="155096AF" w14:textId="77777777" w:rsidR="00BE58B6" w:rsidRPr="00284CE8" w:rsidRDefault="00BE58B6" w:rsidP="006B1CB8">
      <w:pPr>
        <w:numPr>
          <w:ilvl w:val="0"/>
          <w:numId w:val="3"/>
        </w:numPr>
        <w:spacing w:after="120" w:line="240" w:lineRule="auto"/>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Responsiveness to different life stages </w:t>
      </w:r>
    </w:p>
    <w:p w14:paraId="4FB16DBF"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Intergenerational solidarity was framed as both a </w:t>
      </w:r>
      <w:r w:rsidRPr="00284CE8">
        <w:rPr>
          <w:rFonts w:eastAsia="Times New Roman" w:cs="Times New Roman"/>
          <w:b/>
          <w:bCs/>
          <w:kern w:val="0"/>
          <w:lang w:val="en-GB" w:eastAsia="fr-FR"/>
          <w14:ligatures w14:val="none"/>
        </w:rPr>
        <w:t>distributional and structural issue</w:t>
      </w:r>
      <w:r w:rsidRPr="00284CE8">
        <w:rPr>
          <w:rFonts w:eastAsia="Times New Roman" w:cs="Times New Roman"/>
          <w:kern w:val="0"/>
          <w:lang w:val="en-GB" w:eastAsia="fr-FR"/>
          <w14:ligatures w14:val="none"/>
        </w:rPr>
        <w:t>—not only how resources are shared, but also how care responsibilities are organised within society.</w:t>
      </w:r>
    </w:p>
    <w:p w14:paraId="64CC1EBD" w14:textId="77777777" w:rsidR="00BE58B6" w:rsidRPr="00284CE8" w:rsidRDefault="00BE58B6" w:rsidP="00884932">
      <w:p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Key debates included:</w:t>
      </w:r>
    </w:p>
    <w:p w14:paraId="05C41726" w14:textId="77777777" w:rsidR="00BE58B6" w:rsidRPr="00284CE8" w:rsidRDefault="00BE58B6" w:rsidP="00884932">
      <w:pPr>
        <w:numPr>
          <w:ilvl w:val="0"/>
          <w:numId w:val="4"/>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balance between rights and responsibilities across generations </w:t>
      </w:r>
    </w:p>
    <w:p w14:paraId="4EB8C227" w14:textId="77777777" w:rsidR="00BE58B6" w:rsidRPr="00284CE8" w:rsidRDefault="00BE58B6" w:rsidP="00884932">
      <w:pPr>
        <w:numPr>
          <w:ilvl w:val="0"/>
          <w:numId w:val="4"/>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Gender inequalities in pensions and care systems </w:t>
      </w:r>
    </w:p>
    <w:p w14:paraId="20FD3899" w14:textId="77777777" w:rsidR="00BE58B6" w:rsidRPr="00284CE8" w:rsidRDefault="00BE58B6" w:rsidP="00884932">
      <w:pPr>
        <w:numPr>
          <w:ilvl w:val="0"/>
          <w:numId w:val="4"/>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Ethical questions around healthcare allocation </w:t>
      </w:r>
    </w:p>
    <w:p w14:paraId="2D7104AC" w14:textId="77777777" w:rsidR="00BE58B6" w:rsidRPr="00284CE8" w:rsidRDefault="00BE58B6" w:rsidP="006B1CB8">
      <w:pPr>
        <w:numPr>
          <w:ilvl w:val="0"/>
          <w:numId w:val="4"/>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growing political influence of older populations versus weaker youth representation </w:t>
      </w:r>
    </w:p>
    <w:p w14:paraId="495CD5F2" w14:textId="77777777" w:rsidR="007C1B03" w:rsidRDefault="007C1B03">
      <w:pPr>
        <w:rPr>
          <w:rFonts w:eastAsia="Times New Roman" w:cs="Times New Roman"/>
          <w:kern w:val="0"/>
          <w:lang w:val="en-GB" w:eastAsia="fr-FR"/>
          <w14:ligatures w14:val="none"/>
        </w:rPr>
      </w:pPr>
      <w:r>
        <w:rPr>
          <w:rFonts w:eastAsia="Times New Roman" w:cs="Times New Roman"/>
          <w:kern w:val="0"/>
          <w:lang w:val="en-GB" w:eastAsia="fr-FR"/>
          <w14:ligatures w14:val="none"/>
        </w:rPr>
        <w:br w:type="page"/>
      </w:r>
    </w:p>
    <w:p w14:paraId="63CD1213" w14:textId="78E37718"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lastRenderedPageBreak/>
        <w:t xml:space="preserve">Participants stressed that </w:t>
      </w:r>
      <w:r w:rsidRPr="00284CE8">
        <w:rPr>
          <w:rFonts w:eastAsia="Times New Roman" w:cs="Times New Roman"/>
          <w:b/>
          <w:bCs/>
          <w:kern w:val="0"/>
          <w:lang w:val="en-GB" w:eastAsia="fr-FR"/>
          <w14:ligatures w14:val="none"/>
        </w:rPr>
        <w:t>connectiveness, dialogue, and subsidiarity</w:t>
      </w:r>
      <w:r w:rsidRPr="00284CE8">
        <w:rPr>
          <w:rFonts w:eastAsia="Times New Roman" w:cs="Times New Roman"/>
          <w:kern w:val="0"/>
          <w:lang w:val="en-GB" w:eastAsia="fr-FR"/>
          <w14:ligatures w14:val="none"/>
        </w:rPr>
        <w:t xml:space="preserve"> are essential for maintaining social cohesion. Solidarity cannot rely solely on institutional frameworks; it must also be rooted in active civic engagement.</w:t>
      </w:r>
    </w:p>
    <w:p w14:paraId="4D3B49B4"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notable point was the need to </w:t>
      </w:r>
      <w:r w:rsidRPr="00284CE8">
        <w:rPr>
          <w:rFonts w:eastAsia="Times New Roman" w:cs="Times New Roman"/>
          <w:b/>
          <w:bCs/>
          <w:kern w:val="0"/>
          <w:lang w:val="en-GB" w:eastAsia="fr-FR"/>
          <w14:ligatures w14:val="none"/>
        </w:rPr>
        <w:t>rethink the post-retirement phase</w:t>
      </w:r>
      <w:r w:rsidRPr="00284CE8">
        <w:rPr>
          <w:rFonts w:eastAsia="Times New Roman" w:cs="Times New Roman"/>
          <w:kern w:val="0"/>
          <w:lang w:val="en-GB" w:eastAsia="fr-FR"/>
          <w14:ligatures w14:val="none"/>
        </w:rPr>
        <w:t>, recognising the potential of healthy older individuals to contribute through voluntary or even structured social engagement.</w:t>
      </w:r>
    </w:p>
    <w:p w14:paraId="76876052" w14:textId="66B2422A" w:rsidR="00BE58B6" w:rsidRPr="00284CE8" w:rsidRDefault="00BE58B6" w:rsidP="006B1CB8">
      <w:pPr>
        <w:spacing w:after="120" w:line="240" w:lineRule="auto"/>
        <w:jc w:val="both"/>
        <w:rPr>
          <w:rFonts w:eastAsia="Times New Roman" w:cs="Times New Roman"/>
          <w:kern w:val="0"/>
          <w:lang w:eastAsia="fr-FR"/>
          <w14:ligatures w14:val="none"/>
        </w:rPr>
      </w:pPr>
    </w:p>
    <w:p w14:paraId="42871323" w14:textId="77777777" w:rsidR="00BE58B6" w:rsidRPr="00284CE8" w:rsidRDefault="00BE58B6" w:rsidP="006B1CB8">
      <w:pPr>
        <w:spacing w:after="120" w:line="240" w:lineRule="auto"/>
        <w:jc w:val="both"/>
        <w:outlineLvl w:val="2"/>
        <w:rPr>
          <w:rFonts w:eastAsia="Times New Roman" w:cs="Times New Roman"/>
          <w:b/>
          <w:bCs/>
          <w:i/>
          <w:iCs/>
          <w:kern w:val="0"/>
          <w:u w:val="single"/>
          <w:lang w:val="en-GB" w:eastAsia="fr-FR"/>
          <w14:ligatures w14:val="none"/>
        </w:rPr>
      </w:pPr>
      <w:r w:rsidRPr="00284CE8">
        <w:rPr>
          <w:rFonts w:eastAsia="Times New Roman" w:cs="Times New Roman"/>
          <w:b/>
          <w:bCs/>
          <w:i/>
          <w:iCs/>
          <w:kern w:val="0"/>
          <w:u w:val="single"/>
          <w:lang w:val="en-GB" w:eastAsia="fr-FR"/>
          <w14:ligatures w14:val="none"/>
        </w:rPr>
        <w:t>3. Generations in Business: Experience, Innovation, and Competitiveness</w:t>
      </w:r>
    </w:p>
    <w:p w14:paraId="52F60E8A"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This workshop explored how intergenerational collaboration can strengthen European businesses.</w:t>
      </w:r>
    </w:p>
    <w:p w14:paraId="4498A265" w14:textId="77777777" w:rsidR="00BE58B6" w:rsidRPr="00284CE8" w:rsidRDefault="00BE58B6" w:rsidP="00884932">
      <w:p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Speakers highlighted that:</w:t>
      </w:r>
    </w:p>
    <w:p w14:paraId="2E9AC380" w14:textId="77777777" w:rsidR="00BE58B6" w:rsidRPr="00284CE8" w:rsidRDefault="00BE58B6" w:rsidP="00884932">
      <w:pPr>
        <w:numPr>
          <w:ilvl w:val="0"/>
          <w:numId w:val="5"/>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Older professionals contribute experience, strategic thinking, and stability </w:t>
      </w:r>
    </w:p>
    <w:p w14:paraId="024AD1EE" w14:textId="77777777" w:rsidR="00BE58B6" w:rsidRPr="00284CE8" w:rsidRDefault="00BE58B6" w:rsidP="006B1CB8">
      <w:pPr>
        <w:numPr>
          <w:ilvl w:val="0"/>
          <w:numId w:val="5"/>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Younger generations bring innovation, digital skills, and adaptability </w:t>
      </w:r>
    </w:p>
    <w:p w14:paraId="0B64556E"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When combined effectively, these strengths drive </w:t>
      </w:r>
      <w:r w:rsidRPr="00284CE8">
        <w:rPr>
          <w:rFonts w:eastAsia="Times New Roman" w:cs="Times New Roman"/>
          <w:b/>
          <w:bCs/>
          <w:kern w:val="0"/>
          <w:lang w:val="en-GB" w:eastAsia="fr-FR"/>
          <w14:ligatures w14:val="none"/>
        </w:rPr>
        <w:t>growth, innovation, and competitiveness</w:t>
      </w:r>
      <w:r w:rsidRPr="00284CE8">
        <w:rPr>
          <w:rFonts w:eastAsia="Times New Roman" w:cs="Times New Roman"/>
          <w:kern w:val="0"/>
          <w:lang w:val="en-GB" w:eastAsia="fr-FR"/>
          <w14:ligatures w14:val="none"/>
        </w:rPr>
        <w:t>.</w:t>
      </w:r>
    </w:p>
    <w:p w14:paraId="232E18C2" w14:textId="77777777" w:rsidR="00BE58B6" w:rsidRPr="00284CE8" w:rsidRDefault="00BE58B6" w:rsidP="00884932">
      <w:p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val="en-GB" w:eastAsia="fr-FR"/>
          <w14:ligatures w14:val="none"/>
        </w:rPr>
        <w:t xml:space="preserve">A major theme was the </w:t>
      </w:r>
      <w:r w:rsidRPr="00284CE8">
        <w:rPr>
          <w:rFonts w:eastAsia="Times New Roman" w:cs="Times New Roman"/>
          <w:b/>
          <w:bCs/>
          <w:kern w:val="0"/>
          <w:lang w:val="en-GB" w:eastAsia="fr-FR"/>
          <w14:ligatures w14:val="none"/>
        </w:rPr>
        <w:t>skills gap in a rapidly evolving labour market</w:t>
      </w:r>
      <w:r w:rsidRPr="00284CE8">
        <w:rPr>
          <w:rFonts w:eastAsia="Times New Roman" w:cs="Times New Roman"/>
          <w:kern w:val="0"/>
          <w:lang w:val="en-GB" w:eastAsia="fr-FR"/>
          <w14:ligatures w14:val="none"/>
        </w:rPr>
        <w:t xml:space="preserve">, driven by technological change and AI. </w:t>
      </w:r>
      <w:r w:rsidRPr="00284CE8">
        <w:rPr>
          <w:rFonts w:eastAsia="Times New Roman" w:cs="Times New Roman"/>
          <w:kern w:val="0"/>
          <w:lang w:eastAsia="fr-FR"/>
          <w14:ligatures w14:val="none"/>
        </w:rPr>
        <w:t>Addressing this challenge requires:</w:t>
      </w:r>
    </w:p>
    <w:p w14:paraId="3A789300" w14:textId="77777777" w:rsidR="00BE58B6" w:rsidRPr="00284CE8" w:rsidRDefault="00BE58B6" w:rsidP="00884932">
      <w:pPr>
        <w:numPr>
          <w:ilvl w:val="0"/>
          <w:numId w:val="6"/>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Lifelong learning and reskilling systems </w:t>
      </w:r>
    </w:p>
    <w:p w14:paraId="3EAC2AFF" w14:textId="77777777" w:rsidR="00BE58B6" w:rsidRPr="00284CE8" w:rsidRDefault="00BE58B6" w:rsidP="00884932">
      <w:pPr>
        <w:numPr>
          <w:ilvl w:val="0"/>
          <w:numId w:val="6"/>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Education aligned with future labour market needs </w:t>
      </w:r>
    </w:p>
    <w:p w14:paraId="6DFA5F70" w14:textId="77777777" w:rsidR="00BE58B6" w:rsidRPr="00284CE8" w:rsidRDefault="00BE58B6" w:rsidP="006B1CB8">
      <w:pPr>
        <w:numPr>
          <w:ilvl w:val="0"/>
          <w:numId w:val="6"/>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Inclusive workplace cultures that value all age groups </w:t>
      </w:r>
    </w:p>
    <w:p w14:paraId="392C2D9F"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Technology was presented as both an opportunity and a risk. While it can transform sectors like healthcare and entrepreneurship, it may also lead to social disconnection if not guided by ethical considerations.</w:t>
      </w:r>
    </w:p>
    <w:p w14:paraId="6EDEEFD2" w14:textId="77777777" w:rsidR="00BE58B6" w:rsidRPr="00284CE8" w:rsidRDefault="00BE58B6" w:rsidP="00884932">
      <w:p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val="en-GB" w:eastAsia="fr-FR"/>
          <w14:ligatures w14:val="none"/>
        </w:rPr>
        <w:t xml:space="preserve">Entrepreneurship emerged as a key area for intergenerational cooperation. </w:t>
      </w:r>
      <w:r w:rsidRPr="00284CE8">
        <w:rPr>
          <w:rFonts w:eastAsia="Times New Roman" w:cs="Times New Roman"/>
          <w:kern w:val="0"/>
          <w:lang w:eastAsia="fr-FR"/>
          <w14:ligatures w14:val="none"/>
        </w:rPr>
        <w:t>Recommendations included:</w:t>
      </w:r>
    </w:p>
    <w:p w14:paraId="79A33AEE" w14:textId="77777777" w:rsidR="00BE58B6" w:rsidRPr="00284CE8" w:rsidRDefault="00BE58B6" w:rsidP="00884932">
      <w:pPr>
        <w:numPr>
          <w:ilvl w:val="0"/>
          <w:numId w:val="7"/>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Improving access to funding and mentorship </w:t>
      </w:r>
    </w:p>
    <w:p w14:paraId="0618AF2E" w14:textId="77777777" w:rsidR="00BE58B6" w:rsidRPr="00284CE8" w:rsidRDefault="00BE58B6" w:rsidP="00884932">
      <w:pPr>
        <w:numPr>
          <w:ilvl w:val="0"/>
          <w:numId w:val="7"/>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Facilitating business succession </w:t>
      </w:r>
    </w:p>
    <w:p w14:paraId="7C052EC8" w14:textId="77777777" w:rsidR="00BE58B6" w:rsidRPr="00284CE8" w:rsidRDefault="00BE58B6" w:rsidP="00884932">
      <w:pPr>
        <w:numPr>
          <w:ilvl w:val="0"/>
          <w:numId w:val="7"/>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Reducing administrative burdens </w:t>
      </w:r>
    </w:p>
    <w:p w14:paraId="6DE09BE6" w14:textId="77777777" w:rsidR="00BE58B6" w:rsidRPr="00284CE8" w:rsidRDefault="00BE58B6" w:rsidP="006B1CB8">
      <w:pPr>
        <w:numPr>
          <w:ilvl w:val="0"/>
          <w:numId w:val="7"/>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Supporting student-led initiatives and practical learning models </w:t>
      </w:r>
    </w:p>
    <w:p w14:paraId="5CC9C076"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Student organisations and junior enterprises were highlighted as effective bridges between education and the business world, fostering early entrepreneurial experience and cross-generational collaboration.</w:t>
      </w:r>
    </w:p>
    <w:p w14:paraId="2D5C88FC" w14:textId="09887311" w:rsidR="007C1B03" w:rsidRDefault="007C1B03">
      <w:pPr>
        <w:rPr>
          <w:rFonts w:eastAsia="Times New Roman" w:cs="Times New Roman"/>
          <w:b/>
          <w:bCs/>
          <w:kern w:val="0"/>
          <w:lang w:eastAsia="fr-FR"/>
          <w14:ligatures w14:val="none"/>
        </w:rPr>
      </w:pPr>
      <w:r>
        <w:rPr>
          <w:rFonts w:eastAsia="Times New Roman" w:cs="Times New Roman"/>
          <w:b/>
          <w:bCs/>
          <w:kern w:val="0"/>
          <w:lang w:eastAsia="fr-FR"/>
          <w14:ligatures w14:val="none"/>
        </w:rPr>
        <w:br w:type="page"/>
      </w:r>
    </w:p>
    <w:p w14:paraId="148D8017" w14:textId="303DB525" w:rsidR="00BE58B6" w:rsidRPr="00284CE8" w:rsidRDefault="00BE58B6" w:rsidP="006B1CB8">
      <w:pPr>
        <w:spacing w:after="120" w:line="240" w:lineRule="auto"/>
        <w:jc w:val="both"/>
        <w:outlineLvl w:val="0"/>
        <w:rPr>
          <w:rFonts w:eastAsia="Times New Roman" w:cs="Times New Roman"/>
          <w:b/>
          <w:bCs/>
          <w:kern w:val="36"/>
          <w:sz w:val="28"/>
          <w:szCs w:val="28"/>
          <w:lang w:val="en-GB" w:eastAsia="fr-FR"/>
          <w14:ligatures w14:val="none"/>
        </w:rPr>
      </w:pPr>
      <w:r w:rsidRPr="00284CE8">
        <w:rPr>
          <w:rFonts w:eastAsia="Times New Roman" w:cs="Times New Roman"/>
          <w:b/>
          <w:bCs/>
          <w:kern w:val="36"/>
          <w:sz w:val="28"/>
          <w:szCs w:val="28"/>
          <w:lang w:val="en-GB" w:eastAsia="fr-FR"/>
          <w14:ligatures w14:val="none"/>
        </w:rPr>
        <w:lastRenderedPageBreak/>
        <w:t>Part II</w:t>
      </w:r>
    </w:p>
    <w:p w14:paraId="1377AA54"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b/>
          <w:bCs/>
          <w:kern w:val="0"/>
          <w:lang w:val="en-GB" w:eastAsia="fr-FR"/>
          <w14:ligatures w14:val="none"/>
        </w:rPr>
        <w:t>Workshops Round 2 &amp; Panel 2: Building Inclusive, Digital, and Participatory Societies Across Generations</w:t>
      </w:r>
    </w:p>
    <w:p w14:paraId="2F9FD38E"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second part of the conference focused on practical pathways to strengthen intergenerational cooperation through </w:t>
      </w:r>
      <w:r w:rsidRPr="00284CE8">
        <w:rPr>
          <w:rFonts w:eastAsia="Times New Roman" w:cs="Times New Roman"/>
          <w:b/>
          <w:bCs/>
          <w:kern w:val="0"/>
          <w:lang w:val="en-GB" w:eastAsia="fr-FR"/>
          <w14:ligatures w14:val="none"/>
        </w:rPr>
        <w:t>lifelong learning, digital inclusion, civic engagement, and real-world best practices</w:t>
      </w:r>
      <w:r w:rsidRPr="00284CE8">
        <w:rPr>
          <w:rFonts w:eastAsia="Times New Roman" w:cs="Times New Roman"/>
          <w:kern w:val="0"/>
          <w:lang w:val="en-GB" w:eastAsia="fr-FR"/>
          <w14:ligatures w14:val="none"/>
        </w:rPr>
        <w:t>. Discussions emphasized that demographic change and technological transformation require not only policy adaptation, but also a cultural shift toward shared responsibility, participation, and continuous learning.</w:t>
      </w:r>
    </w:p>
    <w:p w14:paraId="2183AD01" w14:textId="3BAB0877" w:rsidR="00EF3BD6" w:rsidRDefault="00EF3BD6">
      <w:pPr>
        <w:rPr>
          <w:rFonts w:eastAsia="Times New Roman" w:cs="Times New Roman"/>
          <w:kern w:val="0"/>
          <w:lang w:eastAsia="fr-FR"/>
          <w14:ligatures w14:val="none"/>
        </w:rPr>
      </w:pPr>
    </w:p>
    <w:p w14:paraId="5390BE9A" w14:textId="77777777" w:rsidR="00BE58B6" w:rsidRPr="00284CE8" w:rsidRDefault="00BE58B6" w:rsidP="006B1CB8">
      <w:pPr>
        <w:spacing w:after="120" w:line="240" w:lineRule="auto"/>
        <w:jc w:val="both"/>
        <w:outlineLvl w:val="1"/>
        <w:rPr>
          <w:rFonts w:eastAsia="Times New Roman" w:cs="Times New Roman"/>
          <w:b/>
          <w:bCs/>
          <w:kern w:val="0"/>
          <w:lang w:val="en-GB" w:eastAsia="fr-FR"/>
          <w14:ligatures w14:val="none"/>
        </w:rPr>
      </w:pPr>
      <w:r w:rsidRPr="00284CE8">
        <w:rPr>
          <w:rFonts w:eastAsia="Times New Roman" w:cs="Times New Roman"/>
          <w:b/>
          <w:bCs/>
          <w:kern w:val="0"/>
          <w:lang w:val="en-GB" w:eastAsia="fr-FR"/>
          <w14:ligatures w14:val="none"/>
        </w:rPr>
        <w:t>Workshop Round 2</w:t>
      </w:r>
    </w:p>
    <w:p w14:paraId="72ECFF78" w14:textId="77777777" w:rsidR="00BE58B6" w:rsidRPr="00284CE8" w:rsidRDefault="00BE58B6" w:rsidP="006B1CB8">
      <w:pPr>
        <w:spacing w:after="120" w:line="240" w:lineRule="auto"/>
        <w:jc w:val="both"/>
        <w:outlineLvl w:val="2"/>
        <w:rPr>
          <w:rFonts w:eastAsia="Times New Roman" w:cs="Times New Roman"/>
          <w:b/>
          <w:bCs/>
          <w:i/>
          <w:iCs/>
          <w:kern w:val="0"/>
          <w:u w:val="single"/>
          <w:lang w:val="en-GB" w:eastAsia="fr-FR"/>
          <w14:ligatures w14:val="none"/>
        </w:rPr>
      </w:pPr>
      <w:r w:rsidRPr="00284CE8">
        <w:rPr>
          <w:rFonts w:eastAsia="Times New Roman" w:cs="Times New Roman"/>
          <w:b/>
          <w:bCs/>
          <w:i/>
          <w:iCs/>
          <w:kern w:val="0"/>
          <w:u w:val="single"/>
          <w:lang w:val="en-GB" w:eastAsia="fr-FR"/>
          <w14:ligatures w14:val="none"/>
        </w:rPr>
        <w:t>1. Lifelong Learning &amp; Employment — Active Ageing and Youth Opportunities</w:t>
      </w:r>
    </w:p>
    <w:p w14:paraId="0911A385"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This workshop addressed how education systems and labour markets must evolve to remain inclusive, competitive, and resilient in the face of demographic and economic pressures.</w:t>
      </w:r>
    </w:p>
    <w:p w14:paraId="04BAE1CA"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central message was that </w:t>
      </w:r>
      <w:r w:rsidRPr="00284CE8">
        <w:rPr>
          <w:rFonts w:eastAsia="Times New Roman" w:cs="Times New Roman"/>
          <w:b/>
          <w:bCs/>
          <w:kern w:val="0"/>
          <w:lang w:val="en-GB" w:eastAsia="fr-FR"/>
          <w14:ligatures w14:val="none"/>
        </w:rPr>
        <w:t>Europe is undergoing simultaneous structural changes</w:t>
      </w:r>
      <w:r w:rsidRPr="00284CE8">
        <w:rPr>
          <w:rFonts w:eastAsia="Times New Roman" w:cs="Times New Roman"/>
          <w:kern w:val="0"/>
          <w:lang w:val="en-GB" w:eastAsia="fr-FR"/>
          <w14:ligatures w14:val="none"/>
        </w:rPr>
        <w:t>: increasing life expectancy, shrinking youth cohorts, and intensifying global competition. These shifts challenge traditional life models and require a rethinking of how societies approach work and learning.</w:t>
      </w:r>
    </w:p>
    <w:p w14:paraId="1074A5E7" w14:textId="77777777" w:rsidR="00BE58B6" w:rsidRPr="00284CE8" w:rsidRDefault="00BE58B6" w:rsidP="00884932">
      <w:p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val="en-GB" w:eastAsia="fr-FR"/>
          <w14:ligatures w14:val="none"/>
        </w:rPr>
        <w:t xml:space="preserve">Participants stressed that the </w:t>
      </w:r>
      <w:r w:rsidRPr="00284CE8">
        <w:rPr>
          <w:rFonts w:eastAsia="Times New Roman" w:cs="Times New Roman"/>
          <w:b/>
          <w:bCs/>
          <w:kern w:val="0"/>
          <w:lang w:val="en-GB" w:eastAsia="fr-FR"/>
          <w14:ligatures w14:val="none"/>
        </w:rPr>
        <w:t>linear life model</w:t>
      </w:r>
      <w:r w:rsidRPr="00284CE8">
        <w:rPr>
          <w:rFonts w:eastAsia="Times New Roman" w:cs="Times New Roman"/>
          <w:kern w:val="0"/>
          <w:lang w:val="en-GB" w:eastAsia="fr-FR"/>
          <w14:ligatures w14:val="none"/>
        </w:rPr>
        <w:t xml:space="preserve">—education, work, retirement—is no longer viable. </w:t>
      </w:r>
      <w:r w:rsidRPr="00284CE8">
        <w:rPr>
          <w:rFonts w:eastAsia="Times New Roman" w:cs="Times New Roman"/>
          <w:kern w:val="0"/>
          <w:lang w:eastAsia="fr-FR"/>
          <w14:ligatures w14:val="none"/>
        </w:rPr>
        <w:t>Instead, individuals must be able to:</w:t>
      </w:r>
    </w:p>
    <w:p w14:paraId="660D4623" w14:textId="77777777" w:rsidR="00BE58B6" w:rsidRPr="00284CE8" w:rsidRDefault="00BE58B6" w:rsidP="00884932">
      <w:pPr>
        <w:numPr>
          <w:ilvl w:val="0"/>
          <w:numId w:val="9"/>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Continuously update their skills </w:t>
      </w:r>
    </w:p>
    <w:p w14:paraId="2648A7E6" w14:textId="77777777" w:rsidR="00BE58B6" w:rsidRPr="00284CE8" w:rsidRDefault="00BE58B6" w:rsidP="00884932">
      <w:pPr>
        <w:numPr>
          <w:ilvl w:val="0"/>
          <w:numId w:val="9"/>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Transition between roles across their lifetime </w:t>
      </w:r>
    </w:p>
    <w:p w14:paraId="4C5DEDB5" w14:textId="77777777" w:rsidR="00BE58B6" w:rsidRPr="00284CE8" w:rsidRDefault="00BE58B6" w:rsidP="006B1CB8">
      <w:pPr>
        <w:numPr>
          <w:ilvl w:val="0"/>
          <w:numId w:val="9"/>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Remain active contributors to society at all ages </w:t>
      </w:r>
    </w:p>
    <w:p w14:paraId="4A7519B6"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Knowledge was identified as Europe’s key strategic asset. However, the challenge lies in </w:t>
      </w:r>
      <w:r w:rsidRPr="00284CE8">
        <w:rPr>
          <w:rFonts w:eastAsia="Times New Roman" w:cs="Times New Roman"/>
          <w:b/>
          <w:bCs/>
          <w:kern w:val="0"/>
          <w:lang w:val="en-GB" w:eastAsia="fr-FR"/>
          <w14:ligatures w14:val="none"/>
        </w:rPr>
        <w:t>better sharing and applying knowledge across generations</w:t>
      </w:r>
      <w:r w:rsidRPr="00284CE8">
        <w:rPr>
          <w:rFonts w:eastAsia="Times New Roman" w:cs="Times New Roman"/>
          <w:kern w:val="0"/>
          <w:lang w:val="en-GB" w:eastAsia="fr-FR"/>
          <w14:ligatures w14:val="none"/>
        </w:rPr>
        <w:t>, particularly through mentoring, reskilling, and intergenerational collaboration.</w:t>
      </w:r>
    </w:p>
    <w:p w14:paraId="0968369C" w14:textId="77777777" w:rsidR="00BE58B6" w:rsidRPr="00284CE8" w:rsidRDefault="00BE58B6" w:rsidP="00884932">
      <w:p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val="en-GB" w:eastAsia="fr-FR"/>
          <w14:ligatures w14:val="none"/>
        </w:rPr>
        <w:t xml:space="preserve">The discussion also highlighted that </w:t>
      </w:r>
      <w:r w:rsidRPr="00284CE8">
        <w:rPr>
          <w:rFonts w:eastAsia="Times New Roman" w:cs="Times New Roman"/>
          <w:b/>
          <w:bCs/>
          <w:kern w:val="0"/>
          <w:lang w:val="en-GB" w:eastAsia="fr-FR"/>
          <w14:ligatures w14:val="none"/>
        </w:rPr>
        <w:t>employment is not only economic</w:t>
      </w:r>
      <w:r w:rsidRPr="00284CE8">
        <w:rPr>
          <w:rFonts w:eastAsia="Times New Roman" w:cs="Times New Roman"/>
          <w:kern w:val="0"/>
          <w:lang w:val="en-GB" w:eastAsia="fr-FR"/>
          <w14:ligatures w14:val="none"/>
        </w:rPr>
        <w:t xml:space="preserve">, but also social. </w:t>
      </w:r>
      <w:r w:rsidRPr="00284CE8">
        <w:rPr>
          <w:rFonts w:eastAsia="Times New Roman" w:cs="Times New Roman"/>
          <w:kern w:val="0"/>
          <w:lang w:eastAsia="fr-FR"/>
          <w14:ligatures w14:val="none"/>
        </w:rPr>
        <w:t>Work provides:</w:t>
      </w:r>
    </w:p>
    <w:p w14:paraId="7E03A9D4" w14:textId="77777777" w:rsidR="00BE58B6" w:rsidRPr="00284CE8" w:rsidRDefault="00BE58B6" w:rsidP="00884932">
      <w:pPr>
        <w:numPr>
          <w:ilvl w:val="0"/>
          <w:numId w:val="10"/>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Purpose and dignity </w:t>
      </w:r>
    </w:p>
    <w:p w14:paraId="6D971BD4" w14:textId="77777777" w:rsidR="00BE58B6" w:rsidRPr="00284CE8" w:rsidRDefault="00BE58B6" w:rsidP="00884932">
      <w:pPr>
        <w:numPr>
          <w:ilvl w:val="0"/>
          <w:numId w:val="10"/>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Social belonging </w:t>
      </w:r>
    </w:p>
    <w:p w14:paraId="591390EB" w14:textId="77777777" w:rsidR="00BE58B6" w:rsidRPr="00284CE8" w:rsidRDefault="00BE58B6" w:rsidP="006B1CB8">
      <w:pPr>
        <w:numPr>
          <w:ilvl w:val="0"/>
          <w:numId w:val="10"/>
        </w:numPr>
        <w:spacing w:after="120" w:line="240" w:lineRule="auto"/>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Opportunities for participation </w:t>
      </w:r>
    </w:p>
    <w:p w14:paraId="5EAB7FC8" w14:textId="77777777" w:rsidR="00BE58B6" w:rsidRPr="00284CE8" w:rsidRDefault="00BE58B6" w:rsidP="00884932">
      <w:p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recurring concern was </w:t>
      </w:r>
      <w:r w:rsidRPr="00284CE8">
        <w:rPr>
          <w:rFonts w:eastAsia="Times New Roman" w:cs="Times New Roman"/>
          <w:b/>
          <w:bCs/>
          <w:kern w:val="0"/>
          <w:lang w:val="en-GB" w:eastAsia="fr-FR"/>
          <w14:ligatures w14:val="none"/>
        </w:rPr>
        <w:t>intergenerational inequality</w:t>
      </w:r>
      <w:r w:rsidRPr="00284CE8">
        <w:rPr>
          <w:rFonts w:eastAsia="Times New Roman" w:cs="Times New Roman"/>
          <w:kern w:val="0"/>
          <w:lang w:val="en-GB" w:eastAsia="fr-FR"/>
          <w14:ligatures w14:val="none"/>
        </w:rPr>
        <w:t>:</w:t>
      </w:r>
    </w:p>
    <w:p w14:paraId="7451F185" w14:textId="77777777" w:rsidR="00BE58B6" w:rsidRPr="00284CE8" w:rsidRDefault="00BE58B6" w:rsidP="00884932">
      <w:pPr>
        <w:numPr>
          <w:ilvl w:val="0"/>
          <w:numId w:val="11"/>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Young people often feel disadvantaged compared to previous generations </w:t>
      </w:r>
    </w:p>
    <w:p w14:paraId="06AB81AB" w14:textId="77777777" w:rsidR="00BE58B6" w:rsidRPr="00284CE8" w:rsidRDefault="00BE58B6" w:rsidP="006B1CB8">
      <w:pPr>
        <w:numPr>
          <w:ilvl w:val="0"/>
          <w:numId w:val="11"/>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Older individuals face barriers to remaining active in the workforce </w:t>
      </w:r>
    </w:p>
    <w:p w14:paraId="7C9A2475"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conclusion was clear: </w:t>
      </w:r>
      <w:r w:rsidRPr="00284CE8">
        <w:rPr>
          <w:rFonts w:eastAsia="Times New Roman" w:cs="Times New Roman"/>
          <w:b/>
          <w:bCs/>
          <w:kern w:val="0"/>
          <w:lang w:val="en-GB" w:eastAsia="fr-FR"/>
          <w14:ligatures w14:val="none"/>
        </w:rPr>
        <w:t>investment in people, fairness, and social cohesion is as important as investment in technology</w:t>
      </w:r>
      <w:r w:rsidRPr="00284CE8">
        <w:rPr>
          <w:rFonts w:eastAsia="Times New Roman" w:cs="Times New Roman"/>
          <w:kern w:val="0"/>
          <w:lang w:val="en-GB" w:eastAsia="fr-FR"/>
          <w14:ligatures w14:val="none"/>
        </w:rPr>
        <w:t>.</w:t>
      </w:r>
    </w:p>
    <w:p w14:paraId="40758434" w14:textId="2B709DBD" w:rsidR="007C1B03" w:rsidRDefault="007C1B03">
      <w:pPr>
        <w:rPr>
          <w:rFonts w:eastAsia="Times New Roman" w:cs="Times New Roman"/>
          <w:kern w:val="0"/>
          <w:lang w:eastAsia="fr-FR"/>
          <w14:ligatures w14:val="none"/>
        </w:rPr>
      </w:pPr>
      <w:r>
        <w:rPr>
          <w:rFonts w:eastAsia="Times New Roman" w:cs="Times New Roman"/>
          <w:kern w:val="0"/>
          <w:lang w:eastAsia="fr-FR"/>
          <w14:ligatures w14:val="none"/>
        </w:rPr>
        <w:br w:type="page"/>
      </w:r>
    </w:p>
    <w:p w14:paraId="775DA7B6" w14:textId="77777777" w:rsidR="00BE58B6" w:rsidRPr="00284CE8" w:rsidRDefault="00BE58B6" w:rsidP="006B1CB8">
      <w:pPr>
        <w:spacing w:after="120" w:line="240" w:lineRule="auto"/>
        <w:jc w:val="both"/>
        <w:outlineLvl w:val="2"/>
        <w:rPr>
          <w:rFonts w:eastAsia="Times New Roman" w:cs="Times New Roman"/>
          <w:b/>
          <w:bCs/>
          <w:i/>
          <w:iCs/>
          <w:kern w:val="0"/>
          <w:u w:val="single"/>
          <w:lang w:val="en-GB" w:eastAsia="fr-FR"/>
          <w14:ligatures w14:val="none"/>
        </w:rPr>
      </w:pPr>
      <w:r w:rsidRPr="00284CE8">
        <w:rPr>
          <w:rFonts w:eastAsia="Times New Roman" w:cs="Times New Roman"/>
          <w:b/>
          <w:bCs/>
          <w:i/>
          <w:iCs/>
          <w:kern w:val="0"/>
          <w:u w:val="single"/>
          <w:lang w:val="en-GB" w:eastAsia="fr-FR"/>
          <w14:ligatures w14:val="none"/>
        </w:rPr>
        <w:lastRenderedPageBreak/>
        <w:t>2. Digital Inclusion &amp; Access — Bridging the Digital Divide</w:t>
      </w:r>
    </w:p>
    <w:p w14:paraId="5EF7F5BD"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This workshop explored how to ensure equal access to digital tools, skills, and services across all age groups.</w:t>
      </w:r>
    </w:p>
    <w:p w14:paraId="699B40FA" w14:textId="77777777" w:rsidR="00BE58B6" w:rsidRPr="00284CE8" w:rsidRDefault="00BE58B6" w:rsidP="00884932">
      <w:p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key focus was the </w:t>
      </w:r>
      <w:r w:rsidRPr="00284CE8">
        <w:rPr>
          <w:rFonts w:eastAsia="Times New Roman" w:cs="Times New Roman"/>
          <w:b/>
          <w:bCs/>
          <w:kern w:val="0"/>
          <w:lang w:val="en-GB" w:eastAsia="fr-FR"/>
          <w14:ligatures w14:val="none"/>
        </w:rPr>
        <w:t>transformative role of Artificial Intelligence (AI)</w:t>
      </w:r>
      <w:r w:rsidRPr="00284CE8">
        <w:rPr>
          <w:rFonts w:eastAsia="Times New Roman" w:cs="Times New Roman"/>
          <w:kern w:val="0"/>
          <w:lang w:val="en-GB" w:eastAsia="fr-FR"/>
          <w14:ligatures w14:val="none"/>
        </w:rPr>
        <w:t>. Rather than viewing AI solely as disruptive, speakers emphasized its potential to:</w:t>
      </w:r>
    </w:p>
    <w:p w14:paraId="0418B78D" w14:textId="77777777" w:rsidR="00BE58B6" w:rsidRPr="00284CE8" w:rsidRDefault="00BE58B6" w:rsidP="00884932">
      <w:pPr>
        <w:numPr>
          <w:ilvl w:val="0"/>
          <w:numId w:val="12"/>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Simplify technology use </w:t>
      </w:r>
    </w:p>
    <w:p w14:paraId="434651F2" w14:textId="77777777" w:rsidR="00BE58B6" w:rsidRPr="00284CE8" w:rsidRDefault="00BE58B6" w:rsidP="00884932">
      <w:pPr>
        <w:numPr>
          <w:ilvl w:val="0"/>
          <w:numId w:val="12"/>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Improve access to services </w:t>
      </w:r>
    </w:p>
    <w:p w14:paraId="7BC293D1" w14:textId="77777777" w:rsidR="00BE58B6" w:rsidRPr="00284CE8" w:rsidRDefault="00BE58B6" w:rsidP="00884932">
      <w:pPr>
        <w:numPr>
          <w:ilvl w:val="0"/>
          <w:numId w:val="12"/>
        </w:num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Support lifelong learning </w:t>
      </w:r>
    </w:p>
    <w:p w14:paraId="72ADB022" w14:textId="77777777" w:rsidR="00BE58B6" w:rsidRPr="00284CE8" w:rsidRDefault="00BE58B6" w:rsidP="006B1CB8">
      <w:pPr>
        <w:numPr>
          <w:ilvl w:val="0"/>
          <w:numId w:val="12"/>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Foster inclusion, particularly for older generations </w:t>
      </w:r>
    </w:p>
    <w:p w14:paraId="0C4B0842"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discussion called for a </w:t>
      </w:r>
      <w:r w:rsidRPr="00284CE8">
        <w:rPr>
          <w:rFonts w:eastAsia="Times New Roman" w:cs="Times New Roman"/>
          <w:b/>
          <w:bCs/>
          <w:kern w:val="0"/>
          <w:lang w:val="en-GB" w:eastAsia="fr-FR"/>
          <w14:ligatures w14:val="none"/>
        </w:rPr>
        <w:t>human-centered approach to digitalisation</w:t>
      </w:r>
      <w:r w:rsidRPr="00284CE8">
        <w:rPr>
          <w:rFonts w:eastAsia="Times New Roman" w:cs="Times New Roman"/>
          <w:kern w:val="0"/>
          <w:lang w:val="en-GB" w:eastAsia="fr-FR"/>
          <w14:ligatures w14:val="none"/>
        </w:rPr>
        <w:t>, where technology strengthens social cohesion instead of deepening divides.</w:t>
      </w:r>
    </w:p>
    <w:p w14:paraId="358881DA" w14:textId="3CCF9FCA" w:rsidR="00BE58B6" w:rsidRPr="00284CE8" w:rsidRDefault="00BE58B6" w:rsidP="00884932">
      <w:pPr>
        <w:spacing w:after="120" w:line="240" w:lineRule="auto"/>
        <w:contextualSpacing/>
        <w:jc w:val="both"/>
        <w:rPr>
          <w:rFonts w:eastAsia="Times New Roman" w:cs="Times New Roman"/>
          <w:kern w:val="0"/>
          <w:lang w:eastAsia="fr-FR"/>
          <w14:ligatures w14:val="none"/>
        </w:rPr>
      </w:pPr>
      <w:proofErr w:type="spellStart"/>
      <w:r w:rsidRPr="00284CE8">
        <w:rPr>
          <w:rFonts w:eastAsia="Times New Roman" w:cs="Times New Roman"/>
          <w:kern w:val="0"/>
          <w:lang w:eastAsia="fr-FR"/>
          <w14:ligatures w14:val="none"/>
        </w:rPr>
        <w:t>However</w:t>
      </w:r>
      <w:proofErr w:type="spellEnd"/>
      <w:r w:rsidRPr="00284CE8">
        <w:rPr>
          <w:rFonts w:eastAsia="Times New Roman" w:cs="Times New Roman"/>
          <w:kern w:val="0"/>
          <w:lang w:eastAsia="fr-FR"/>
          <w14:ligatures w14:val="none"/>
        </w:rPr>
        <w:t xml:space="preserve">, </w:t>
      </w:r>
      <w:proofErr w:type="spellStart"/>
      <w:r w:rsidRPr="00284CE8">
        <w:rPr>
          <w:rFonts w:eastAsia="Times New Roman" w:cs="Times New Roman"/>
          <w:kern w:val="0"/>
          <w:lang w:eastAsia="fr-FR"/>
          <w14:ligatures w14:val="none"/>
        </w:rPr>
        <w:t>significant</w:t>
      </w:r>
      <w:proofErr w:type="spellEnd"/>
      <w:r w:rsidRPr="00284CE8">
        <w:rPr>
          <w:rFonts w:eastAsia="Times New Roman" w:cs="Times New Roman"/>
          <w:kern w:val="0"/>
          <w:lang w:eastAsia="fr-FR"/>
          <w14:ligatures w14:val="none"/>
        </w:rPr>
        <w:t xml:space="preserve"> challenges </w:t>
      </w:r>
      <w:proofErr w:type="spellStart"/>
      <w:r w:rsidRPr="00284CE8">
        <w:rPr>
          <w:rFonts w:eastAsia="Times New Roman" w:cs="Times New Roman"/>
          <w:kern w:val="0"/>
          <w:lang w:eastAsia="fr-FR"/>
          <w14:ligatures w14:val="none"/>
        </w:rPr>
        <w:t>remain</w:t>
      </w:r>
      <w:proofErr w:type="spellEnd"/>
      <w:r w:rsidRPr="00284CE8">
        <w:rPr>
          <w:rFonts w:eastAsia="Times New Roman" w:cs="Times New Roman"/>
          <w:kern w:val="0"/>
          <w:lang w:eastAsia="fr-FR"/>
          <w14:ligatures w14:val="none"/>
        </w:rPr>
        <w:t>:</w:t>
      </w:r>
    </w:p>
    <w:p w14:paraId="50EA52AC" w14:textId="77777777" w:rsidR="00BE58B6" w:rsidRPr="00284CE8" w:rsidRDefault="00BE58B6" w:rsidP="00884932">
      <w:pPr>
        <w:numPr>
          <w:ilvl w:val="0"/>
          <w:numId w:val="13"/>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Only a minority of older people acquire digital skills despite available training </w:t>
      </w:r>
    </w:p>
    <w:p w14:paraId="48727F74" w14:textId="77777777" w:rsidR="00BE58B6" w:rsidRPr="00284CE8" w:rsidRDefault="00BE58B6" w:rsidP="00884932">
      <w:pPr>
        <w:numPr>
          <w:ilvl w:val="0"/>
          <w:numId w:val="13"/>
        </w:numPr>
        <w:spacing w:after="120" w:line="240" w:lineRule="auto"/>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Lack of follow-up after training limits long-term impact </w:t>
      </w:r>
    </w:p>
    <w:p w14:paraId="6B905F5A" w14:textId="77777777" w:rsidR="00BE58B6" w:rsidRPr="00284CE8" w:rsidRDefault="00BE58B6" w:rsidP="006B1CB8">
      <w:pPr>
        <w:numPr>
          <w:ilvl w:val="0"/>
          <w:numId w:val="13"/>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Unequal access to devices and connectivity persists </w:t>
      </w:r>
    </w:p>
    <w:p w14:paraId="1CA6F436"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One proposed solution was the </w:t>
      </w:r>
      <w:r w:rsidRPr="00284CE8">
        <w:rPr>
          <w:rFonts w:eastAsia="Times New Roman" w:cs="Times New Roman"/>
          <w:b/>
          <w:bCs/>
          <w:kern w:val="0"/>
          <w:lang w:val="en-GB" w:eastAsia="fr-FR"/>
          <w14:ligatures w14:val="none"/>
        </w:rPr>
        <w:t>systematic organisation of intergenerational volunteering</w:t>
      </w:r>
      <w:r w:rsidRPr="00284CE8">
        <w:rPr>
          <w:rFonts w:eastAsia="Times New Roman" w:cs="Times New Roman"/>
          <w:kern w:val="0"/>
          <w:lang w:val="en-GB" w:eastAsia="fr-FR"/>
          <w14:ligatures w14:val="none"/>
        </w:rPr>
        <w:t>, where younger people support older individuals in developing digital skills. This approach combines skill-building with social connection.</w:t>
      </w:r>
    </w:p>
    <w:p w14:paraId="4BF3807A"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Another important theme was </w:t>
      </w:r>
      <w:r w:rsidRPr="00284CE8">
        <w:rPr>
          <w:rFonts w:eastAsia="Times New Roman" w:cs="Times New Roman"/>
          <w:b/>
          <w:bCs/>
          <w:kern w:val="0"/>
          <w:lang w:val="en-GB" w:eastAsia="fr-FR"/>
          <w14:ligatures w14:val="none"/>
        </w:rPr>
        <w:t>access to reliable information</w:t>
      </w:r>
      <w:r w:rsidRPr="00284CE8">
        <w:rPr>
          <w:rFonts w:eastAsia="Times New Roman" w:cs="Times New Roman"/>
          <w:kern w:val="0"/>
          <w:lang w:val="en-GB" w:eastAsia="fr-FR"/>
          <w14:ligatures w14:val="none"/>
        </w:rPr>
        <w:t>. Being well-informed was described as a fundamental right and a source of empowerment, particularly in democratic societies.</w:t>
      </w:r>
    </w:p>
    <w:p w14:paraId="57949F63"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The concept of a </w:t>
      </w:r>
      <w:r w:rsidRPr="00284CE8">
        <w:rPr>
          <w:rFonts w:eastAsia="Times New Roman" w:cs="Times New Roman"/>
          <w:b/>
          <w:bCs/>
          <w:kern w:val="0"/>
          <w:lang w:val="en-GB" w:eastAsia="fr-FR"/>
          <w14:ligatures w14:val="none"/>
        </w:rPr>
        <w:t>“knowledge cascade”</w:t>
      </w:r>
      <w:r w:rsidRPr="00284CE8">
        <w:rPr>
          <w:rFonts w:eastAsia="Times New Roman" w:cs="Times New Roman"/>
          <w:kern w:val="0"/>
          <w:lang w:val="en-GB" w:eastAsia="fr-FR"/>
          <w14:ligatures w14:val="none"/>
        </w:rPr>
        <w:t xml:space="preserve"> was introduced as a model to connect research, policy, and community-level action. Intergenerational cooperation was seen as essential to making digital transformation more inclusive and equitable.</w:t>
      </w:r>
    </w:p>
    <w:p w14:paraId="7BB37559" w14:textId="2DA1EA55" w:rsidR="00BE58B6" w:rsidRPr="00284CE8" w:rsidRDefault="00BE58B6" w:rsidP="006B1CB8">
      <w:pPr>
        <w:spacing w:after="120" w:line="240" w:lineRule="auto"/>
        <w:jc w:val="both"/>
        <w:rPr>
          <w:rFonts w:eastAsia="Times New Roman" w:cs="Times New Roman"/>
          <w:kern w:val="0"/>
          <w:lang w:eastAsia="fr-FR"/>
          <w14:ligatures w14:val="none"/>
        </w:rPr>
      </w:pPr>
    </w:p>
    <w:p w14:paraId="2EA9D61D" w14:textId="77777777" w:rsidR="00BE58B6" w:rsidRPr="00284CE8" w:rsidRDefault="00BE58B6" w:rsidP="006B1CB8">
      <w:pPr>
        <w:spacing w:after="120" w:line="240" w:lineRule="auto"/>
        <w:jc w:val="both"/>
        <w:outlineLvl w:val="2"/>
        <w:rPr>
          <w:rFonts w:eastAsia="Times New Roman" w:cs="Times New Roman"/>
          <w:b/>
          <w:bCs/>
          <w:i/>
          <w:iCs/>
          <w:kern w:val="0"/>
          <w:u w:val="single"/>
          <w:lang w:val="en-GB" w:eastAsia="fr-FR"/>
          <w14:ligatures w14:val="none"/>
        </w:rPr>
      </w:pPr>
      <w:r w:rsidRPr="00284CE8">
        <w:rPr>
          <w:rFonts w:eastAsia="Times New Roman" w:cs="Times New Roman"/>
          <w:b/>
          <w:bCs/>
          <w:i/>
          <w:iCs/>
          <w:kern w:val="0"/>
          <w:u w:val="single"/>
          <w:lang w:val="en-GB" w:eastAsia="fr-FR"/>
          <w14:ligatures w14:val="none"/>
        </w:rPr>
        <w:t>3. Civic Engagement &amp; European Identity — Toward a New Democratic Pact</w:t>
      </w:r>
    </w:p>
    <w:p w14:paraId="4487D6E6"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This workshop examined how stronger civic participation across generations can reinforce democracy and a shared European identity.</w:t>
      </w:r>
    </w:p>
    <w:p w14:paraId="2A4C1085"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key concern raised was the </w:t>
      </w:r>
      <w:r w:rsidRPr="00284CE8">
        <w:rPr>
          <w:rFonts w:eastAsia="Times New Roman" w:cs="Times New Roman"/>
          <w:b/>
          <w:bCs/>
          <w:kern w:val="0"/>
          <w:lang w:val="en-GB" w:eastAsia="fr-FR"/>
          <w14:ligatures w14:val="none"/>
        </w:rPr>
        <w:t>erosion of collective identity</w:t>
      </w:r>
      <w:r w:rsidRPr="00284CE8">
        <w:rPr>
          <w:rFonts w:eastAsia="Times New Roman" w:cs="Times New Roman"/>
          <w:kern w:val="0"/>
          <w:lang w:val="en-GB" w:eastAsia="fr-FR"/>
          <w14:ligatures w14:val="none"/>
        </w:rPr>
        <w:t xml:space="preserve"> in modern societies. Increasing individualism and social fragmentation risk weakening democratic participation and creating vulnerabilities that can be exploited by populist or authoritarian forces.</w:t>
      </w:r>
    </w:p>
    <w:p w14:paraId="4322856C" w14:textId="77777777" w:rsidR="00BE58B6" w:rsidRPr="00284CE8" w:rsidRDefault="00BE58B6" w:rsidP="000C3DDE">
      <w:pPr>
        <w:spacing w:after="120" w:line="240" w:lineRule="auto"/>
        <w:ind w:left="426" w:hanging="426"/>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Speakers argued that:</w:t>
      </w:r>
    </w:p>
    <w:p w14:paraId="1E656889" w14:textId="77777777" w:rsidR="00BE58B6" w:rsidRPr="00284CE8" w:rsidRDefault="00BE58B6" w:rsidP="000C3DDE">
      <w:pPr>
        <w:numPr>
          <w:ilvl w:val="0"/>
          <w:numId w:val="14"/>
        </w:numPr>
        <w:spacing w:after="120" w:line="240" w:lineRule="auto"/>
        <w:ind w:left="714" w:hanging="357"/>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Democracy depends not only on institutions, but on </w:t>
      </w:r>
      <w:r w:rsidRPr="00284CE8">
        <w:rPr>
          <w:rFonts w:eastAsia="Times New Roman" w:cs="Times New Roman"/>
          <w:b/>
          <w:bCs/>
          <w:kern w:val="0"/>
          <w:lang w:val="en-GB" w:eastAsia="fr-FR"/>
          <w14:ligatures w14:val="none"/>
        </w:rPr>
        <w:t>active, engaged citizens</w:t>
      </w:r>
      <w:r w:rsidRPr="00284CE8">
        <w:rPr>
          <w:rFonts w:eastAsia="Times New Roman" w:cs="Times New Roman"/>
          <w:kern w:val="0"/>
          <w:lang w:val="en-GB" w:eastAsia="fr-FR"/>
          <w14:ligatures w14:val="none"/>
        </w:rPr>
        <w:t xml:space="preserve"> </w:t>
      </w:r>
    </w:p>
    <w:p w14:paraId="3368239E" w14:textId="77777777" w:rsidR="00BE58B6" w:rsidRPr="00284CE8" w:rsidRDefault="00BE58B6" w:rsidP="000C3DDE">
      <w:pPr>
        <w:numPr>
          <w:ilvl w:val="0"/>
          <w:numId w:val="14"/>
        </w:numPr>
        <w:spacing w:after="120" w:line="240" w:lineRule="auto"/>
        <w:ind w:left="714" w:hanging="357"/>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Human rights must be lived and practiced, not only formally recognised </w:t>
      </w:r>
    </w:p>
    <w:p w14:paraId="3D2B21B1" w14:textId="77777777" w:rsidR="00BE58B6" w:rsidRPr="00284CE8" w:rsidRDefault="00BE58B6" w:rsidP="006B1CB8">
      <w:pPr>
        <w:numPr>
          <w:ilvl w:val="0"/>
          <w:numId w:val="14"/>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renewed sense of </w:t>
      </w:r>
      <w:r w:rsidRPr="00284CE8">
        <w:rPr>
          <w:rFonts w:eastAsia="Times New Roman" w:cs="Times New Roman"/>
          <w:b/>
          <w:bCs/>
          <w:kern w:val="0"/>
          <w:lang w:val="en-GB" w:eastAsia="fr-FR"/>
          <w14:ligatures w14:val="none"/>
        </w:rPr>
        <w:t>collective purpose (“the we”)</w:t>
      </w:r>
      <w:r w:rsidRPr="00284CE8">
        <w:rPr>
          <w:rFonts w:eastAsia="Times New Roman" w:cs="Times New Roman"/>
          <w:kern w:val="0"/>
          <w:lang w:val="en-GB" w:eastAsia="fr-FR"/>
          <w14:ligatures w14:val="none"/>
        </w:rPr>
        <w:t xml:space="preserve"> is essential </w:t>
      </w:r>
    </w:p>
    <w:p w14:paraId="3AB84D1B" w14:textId="77777777" w:rsidR="00BE58B6" w:rsidRPr="00284CE8" w:rsidRDefault="00BE58B6" w:rsidP="000C3DDE">
      <w:pPr>
        <w:spacing w:after="120" w:line="240" w:lineRule="auto"/>
        <w:contextualSpacing/>
        <w:jc w:val="both"/>
        <w:rPr>
          <w:rFonts w:eastAsia="Times New Roman" w:cs="Times New Roman"/>
          <w:kern w:val="0"/>
          <w:lang w:eastAsia="fr-FR"/>
          <w14:ligatures w14:val="none"/>
        </w:rPr>
      </w:pPr>
      <w:r w:rsidRPr="00284CE8">
        <w:rPr>
          <w:rFonts w:eastAsia="Times New Roman" w:cs="Times New Roman"/>
          <w:kern w:val="0"/>
          <w:lang w:val="en-GB" w:eastAsia="fr-FR"/>
          <w14:ligatures w14:val="none"/>
        </w:rPr>
        <w:t xml:space="preserve">Intergenerational cooperation was identified as a powerful tool to rebuild this shared identity. </w:t>
      </w:r>
      <w:r w:rsidRPr="00284CE8">
        <w:rPr>
          <w:rFonts w:eastAsia="Times New Roman" w:cs="Times New Roman"/>
          <w:kern w:val="0"/>
          <w:lang w:eastAsia="fr-FR"/>
          <w14:ligatures w14:val="none"/>
        </w:rPr>
        <w:t>By working together, younger and older generations can:</w:t>
      </w:r>
    </w:p>
    <w:p w14:paraId="4B72DB6D" w14:textId="77777777" w:rsidR="00BE58B6" w:rsidRPr="00284CE8" w:rsidRDefault="00BE58B6" w:rsidP="000C3DDE">
      <w:pPr>
        <w:numPr>
          <w:ilvl w:val="0"/>
          <w:numId w:val="15"/>
        </w:numPr>
        <w:spacing w:after="120" w:line="240" w:lineRule="auto"/>
        <w:ind w:left="714" w:hanging="357"/>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Counter stereotypes and exclusion </w:t>
      </w:r>
    </w:p>
    <w:p w14:paraId="1058BD8A" w14:textId="77777777" w:rsidR="00BE58B6" w:rsidRPr="00284CE8" w:rsidRDefault="00BE58B6" w:rsidP="000C3DDE">
      <w:pPr>
        <w:numPr>
          <w:ilvl w:val="0"/>
          <w:numId w:val="15"/>
        </w:numPr>
        <w:spacing w:after="120" w:line="240" w:lineRule="auto"/>
        <w:ind w:left="714" w:hanging="357"/>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Strengthen mutual understanding </w:t>
      </w:r>
    </w:p>
    <w:p w14:paraId="376C21E9" w14:textId="7167A0A3" w:rsidR="007C1B03" w:rsidRDefault="00BE58B6" w:rsidP="006B1CB8">
      <w:pPr>
        <w:numPr>
          <w:ilvl w:val="0"/>
          <w:numId w:val="15"/>
        </w:numPr>
        <w:spacing w:after="120" w:line="240" w:lineRule="auto"/>
        <w:jc w:val="both"/>
        <w:rPr>
          <w:rFonts w:eastAsia="Times New Roman" w:cs="Times New Roman"/>
          <w:kern w:val="0"/>
          <w:lang w:eastAsia="fr-FR"/>
          <w14:ligatures w14:val="none"/>
        </w:rPr>
      </w:pPr>
      <w:r w:rsidRPr="00284CE8">
        <w:rPr>
          <w:rFonts w:eastAsia="Times New Roman" w:cs="Times New Roman"/>
          <w:kern w:val="0"/>
          <w:lang w:eastAsia="fr-FR"/>
          <w14:ligatures w14:val="none"/>
        </w:rPr>
        <w:t xml:space="preserve">Enhance democratic resilience </w:t>
      </w:r>
    </w:p>
    <w:p w14:paraId="2F8A8E3E" w14:textId="77777777" w:rsidR="007C1B03" w:rsidRDefault="007C1B03">
      <w:pPr>
        <w:rPr>
          <w:rFonts w:eastAsia="Times New Roman" w:cs="Times New Roman"/>
          <w:kern w:val="0"/>
          <w:lang w:eastAsia="fr-FR"/>
          <w14:ligatures w14:val="none"/>
        </w:rPr>
      </w:pPr>
      <w:r>
        <w:rPr>
          <w:rFonts w:eastAsia="Times New Roman" w:cs="Times New Roman"/>
          <w:kern w:val="0"/>
          <w:lang w:eastAsia="fr-FR"/>
          <w14:ligatures w14:val="none"/>
        </w:rPr>
        <w:br w:type="page"/>
      </w:r>
    </w:p>
    <w:p w14:paraId="4A5DCC20"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lastRenderedPageBreak/>
        <w:t xml:space="preserve">The workshop also addressed </w:t>
      </w:r>
      <w:r w:rsidRPr="00284CE8">
        <w:rPr>
          <w:rFonts w:eastAsia="Times New Roman" w:cs="Times New Roman"/>
          <w:b/>
          <w:bCs/>
          <w:kern w:val="0"/>
          <w:lang w:val="en-GB" w:eastAsia="fr-FR"/>
          <w14:ligatures w14:val="none"/>
        </w:rPr>
        <w:t>labour market challenges affecting youth</w:t>
      </w:r>
      <w:r w:rsidRPr="00284CE8">
        <w:rPr>
          <w:rFonts w:eastAsia="Times New Roman" w:cs="Times New Roman"/>
          <w:kern w:val="0"/>
          <w:lang w:val="en-GB" w:eastAsia="fr-FR"/>
          <w14:ligatures w14:val="none"/>
        </w:rPr>
        <w:t>, including insecurity and limited opportunities, which can undermine trust in institutions and participation in public life.</w:t>
      </w:r>
    </w:p>
    <w:p w14:paraId="0B6CB15C"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At the same time, older generations were encouraged to remain actively engaged. A strong message emerged that </w:t>
      </w:r>
      <w:r w:rsidRPr="00284CE8">
        <w:rPr>
          <w:rFonts w:eastAsia="Times New Roman" w:cs="Times New Roman"/>
          <w:b/>
          <w:bCs/>
          <w:kern w:val="0"/>
          <w:lang w:val="en-GB" w:eastAsia="fr-FR"/>
          <w14:ligatures w14:val="none"/>
        </w:rPr>
        <w:t>seniors continue to have agency and responsibility</w:t>
      </w:r>
      <w:r w:rsidRPr="00284CE8">
        <w:rPr>
          <w:rFonts w:eastAsia="Times New Roman" w:cs="Times New Roman"/>
          <w:kern w:val="0"/>
          <w:lang w:val="en-GB" w:eastAsia="fr-FR"/>
          <w14:ligatures w14:val="none"/>
        </w:rPr>
        <w:t xml:space="preserve"> in shaping society.</w:t>
      </w:r>
    </w:p>
    <w:p w14:paraId="63DCBFB5" w14:textId="77777777" w:rsidR="00BE58B6" w:rsidRPr="00284CE8" w:rsidRDefault="00BE58B6" w:rsidP="002F3C6B">
      <w:pPr>
        <w:spacing w:after="120" w:line="240" w:lineRule="auto"/>
        <w:ind w:left="426" w:hanging="426"/>
        <w:contextualSpacing/>
        <w:jc w:val="both"/>
        <w:rPr>
          <w:rFonts w:eastAsia="Times New Roman" w:cs="Times New Roman"/>
          <w:kern w:val="0"/>
          <w:lang w:eastAsia="fr-FR"/>
          <w14:ligatures w14:val="none"/>
        </w:rPr>
      </w:pPr>
      <w:r w:rsidRPr="00284CE8">
        <w:rPr>
          <w:rFonts w:eastAsia="Times New Roman" w:cs="Times New Roman"/>
          <w:kern w:val="0"/>
          <w:lang w:eastAsia="fr-FR"/>
          <w14:ligatures w14:val="none"/>
        </w:rPr>
        <w:t>Key conclusions included:</w:t>
      </w:r>
    </w:p>
    <w:p w14:paraId="26B35FD1" w14:textId="77777777" w:rsidR="00BE58B6" w:rsidRPr="00284CE8" w:rsidRDefault="00BE58B6" w:rsidP="000C3DDE">
      <w:pPr>
        <w:numPr>
          <w:ilvl w:val="0"/>
          <w:numId w:val="16"/>
        </w:numPr>
        <w:spacing w:after="120" w:line="240" w:lineRule="auto"/>
        <w:ind w:left="714" w:hanging="357"/>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Civic engagement must be supported at all stages—from awareness to leadership </w:t>
      </w:r>
    </w:p>
    <w:p w14:paraId="4A6F9F54" w14:textId="77777777" w:rsidR="00BE58B6" w:rsidRPr="00284CE8" w:rsidRDefault="00BE58B6" w:rsidP="000C3DDE">
      <w:pPr>
        <w:numPr>
          <w:ilvl w:val="0"/>
          <w:numId w:val="16"/>
        </w:numPr>
        <w:spacing w:after="120" w:line="240" w:lineRule="auto"/>
        <w:ind w:left="714" w:hanging="357"/>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Reliable information is essential for democracy </w:t>
      </w:r>
    </w:p>
    <w:p w14:paraId="37404184" w14:textId="77777777" w:rsidR="00BE58B6" w:rsidRPr="00284CE8" w:rsidRDefault="00BE58B6" w:rsidP="000C3DDE">
      <w:pPr>
        <w:numPr>
          <w:ilvl w:val="0"/>
          <w:numId w:val="16"/>
        </w:numPr>
        <w:spacing w:after="120" w:line="240" w:lineRule="auto"/>
        <w:ind w:left="714" w:hanging="357"/>
        <w:contextualSpacing/>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Simplistic political solutions must be resisted in favour of active participation </w:t>
      </w:r>
    </w:p>
    <w:p w14:paraId="371E434A" w14:textId="77777777" w:rsidR="00BE58B6" w:rsidRPr="00284CE8" w:rsidRDefault="00BE58B6" w:rsidP="006B1CB8">
      <w:pPr>
        <w:numPr>
          <w:ilvl w:val="0"/>
          <w:numId w:val="16"/>
        </w:num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Solidarity across generations is fundamental to democratic stability </w:t>
      </w:r>
    </w:p>
    <w:p w14:paraId="1F083BA9" w14:textId="26C42100" w:rsidR="007C1B03" w:rsidRDefault="007C1B03">
      <w:pPr>
        <w:rPr>
          <w:rFonts w:eastAsia="Times New Roman" w:cs="Times New Roman"/>
          <w:kern w:val="0"/>
          <w:lang w:eastAsia="fr-FR"/>
          <w14:ligatures w14:val="none"/>
        </w:rPr>
      </w:pPr>
    </w:p>
    <w:p w14:paraId="19E58AB4" w14:textId="77777777" w:rsidR="00BE58B6" w:rsidRPr="00284CE8" w:rsidRDefault="00BE58B6" w:rsidP="006B1CB8">
      <w:pPr>
        <w:spacing w:after="120" w:line="240" w:lineRule="auto"/>
        <w:jc w:val="both"/>
        <w:outlineLvl w:val="1"/>
        <w:rPr>
          <w:rFonts w:eastAsia="Times New Roman" w:cs="Times New Roman"/>
          <w:b/>
          <w:bCs/>
          <w:kern w:val="0"/>
          <w:u w:val="single"/>
          <w:lang w:val="en-GB" w:eastAsia="fr-FR"/>
          <w14:ligatures w14:val="none"/>
        </w:rPr>
      </w:pPr>
      <w:r w:rsidRPr="00284CE8">
        <w:rPr>
          <w:rFonts w:eastAsia="Times New Roman" w:cs="Times New Roman"/>
          <w:b/>
          <w:bCs/>
          <w:kern w:val="0"/>
          <w:u w:val="single"/>
          <w:lang w:val="en-GB" w:eastAsia="fr-FR"/>
          <w14:ligatures w14:val="none"/>
        </w:rPr>
        <w:t>Panel 2: Best Practices &amp; Experiences from Member Organisations</w:t>
      </w:r>
    </w:p>
    <w:p w14:paraId="1606D9BC"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The final panel showcased concrete initiatives and lessons learned from organisations across Europe, highlighting how intergenerational cooperation can be implemented in practice.</w:t>
      </w:r>
    </w:p>
    <w:p w14:paraId="1FDBB992"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A key theme was the importance of </w:t>
      </w:r>
      <w:r w:rsidRPr="00284CE8">
        <w:rPr>
          <w:rFonts w:eastAsia="Times New Roman" w:cs="Times New Roman"/>
          <w:b/>
          <w:bCs/>
          <w:kern w:val="0"/>
          <w:lang w:val="en-GB" w:eastAsia="fr-FR"/>
          <w14:ligatures w14:val="none"/>
        </w:rPr>
        <w:t>moving beyond zero-sum narratives</w:t>
      </w:r>
      <w:r w:rsidRPr="00284CE8">
        <w:rPr>
          <w:rFonts w:eastAsia="Times New Roman" w:cs="Times New Roman"/>
          <w:kern w:val="0"/>
          <w:lang w:val="en-GB" w:eastAsia="fr-FR"/>
          <w14:ligatures w14:val="none"/>
        </w:rPr>
        <w:t xml:space="preserve"> between generations. Instead of framing demographic change as a burden, speakers presented it as an opportunity to build more inclusive and cohesive societies.</w:t>
      </w:r>
    </w:p>
    <w:p w14:paraId="4B6AD953" w14:textId="77777777" w:rsidR="00BE58B6" w:rsidRPr="00284CE8" w:rsidRDefault="00BE58B6" w:rsidP="006B1CB8">
      <w:pPr>
        <w:spacing w:after="120" w:line="240" w:lineRule="auto"/>
        <w:jc w:val="both"/>
        <w:outlineLvl w:val="2"/>
        <w:rPr>
          <w:rFonts w:eastAsia="Times New Roman" w:cs="Times New Roman"/>
          <w:b/>
          <w:bCs/>
          <w:kern w:val="0"/>
          <w:lang w:eastAsia="fr-FR"/>
          <w14:ligatures w14:val="none"/>
        </w:rPr>
      </w:pPr>
      <w:r w:rsidRPr="00284CE8">
        <w:rPr>
          <w:rFonts w:eastAsia="Times New Roman" w:cs="Times New Roman"/>
          <w:b/>
          <w:bCs/>
          <w:kern w:val="0"/>
          <w:lang w:eastAsia="fr-FR"/>
          <w14:ligatures w14:val="none"/>
        </w:rPr>
        <w:t>Key Examples and Insights</w:t>
      </w:r>
    </w:p>
    <w:p w14:paraId="468AF381" w14:textId="77777777" w:rsidR="006C3903" w:rsidRPr="00284CE8" w:rsidRDefault="00BE58B6" w:rsidP="000C3DDE">
      <w:pPr>
        <w:numPr>
          <w:ilvl w:val="0"/>
          <w:numId w:val="17"/>
        </w:numPr>
        <w:spacing w:after="120" w:line="240" w:lineRule="auto"/>
        <w:ind w:left="714" w:hanging="357"/>
        <w:contextualSpacing/>
        <w:jc w:val="both"/>
        <w:rPr>
          <w:rFonts w:eastAsia="Times New Roman" w:cs="Times New Roman"/>
          <w:i/>
          <w:iCs/>
          <w:kern w:val="0"/>
          <w:lang w:eastAsia="fr-FR"/>
          <w14:ligatures w14:val="none"/>
        </w:rPr>
      </w:pPr>
      <w:r w:rsidRPr="00284CE8">
        <w:rPr>
          <w:rFonts w:eastAsia="Times New Roman" w:cs="Times New Roman"/>
          <w:b/>
          <w:bCs/>
          <w:i/>
          <w:iCs/>
          <w:kern w:val="0"/>
          <w:lang w:eastAsia="fr-FR"/>
          <w14:ligatures w14:val="none"/>
        </w:rPr>
        <w:t>Intergenerational Policy Dialogue</w:t>
      </w:r>
      <w:r w:rsidRPr="00284CE8">
        <w:rPr>
          <w:rFonts w:eastAsia="Times New Roman" w:cs="Times New Roman"/>
          <w:i/>
          <w:iCs/>
          <w:kern w:val="0"/>
          <w:lang w:eastAsia="fr-FR"/>
          <w14:ligatures w14:val="none"/>
        </w:rPr>
        <w:t>:</w:t>
      </w:r>
    </w:p>
    <w:p w14:paraId="5D202356" w14:textId="013882D8" w:rsidR="00BE58B6" w:rsidRPr="00284CE8" w:rsidRDefault="00BE58B6" w:rsidP="000C3DDE">
      <w:pPr>
        <w:spacing w:after="120" w:line="240" w:lineRule="auto"/>
        <w:ind w:left="709"/>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Civil society organisations demonstrated how involving older people directly in policy discussions can strengthen legitimacy and promote balanced solutions. Active participation helps ensure that policies reflect real-life experiences across generations. </w:t>
      </w:r>
    </w:p>
    <w:p w14:paraId="669627FC" w14:textId="77777777" w:rsidR="006C3903" w:rsidRPr="00284CE8" w:rsidRDefault="00BE58B6" w:rsidP="000C3DDE">
      <w:pPr>
        <w:numPr>
          <w:ilvl w:val="0"/>
          <w:numId w:val="17"/>
        </w:numPr>
        <w:spacing w:after="120" w:line="240" w:lineRule="auto"/>
        <w:ind w:left="714" w:hanging="357"/>
        <w:contextualSpacing/>
        <w:jc w:val="both"/>
        <w:rPr>
          <w:rFonts w:eastAsia="Times New Roman" w:cs="Times New Roman"/>
          <w:kern w:val="0"/>
          <w:lang w:val="en-GB" w:eastAsia="fr-FR"/>
          <w14:ligatures w14:val="none"/>
        </w:rPr>
      </w:pPr>
      <w:r w:rsidRPr="00284CE8">
        <w:rPr>
          <w:rFonts w:eastAsia="Times New Roman" w:cs="Times New Roman"/>
          <w:b/>
          <w:bCs/>
          <w:kern w:val="0"/>
          <w:lang w:val="en-GB" w:eastAsia="fr-FR"/>
          <w14:ligatures w14:val="none"/>
        </w:rPr>
        <w:t>Inclusive Education and Social Awareness</w:t>
      </w:r>
      <w:r w:rsidRPr="00284CE8">
        <w:rPr>
          <w:rFonts w:eastAsia="Times New Roman" w:cs="Times New Roman"/>
          <w:kern w:val="0"/>
          <w:lang w:val="en-GB" w:eastAsia="fr-FR"/>
          <w14:ligatures w14:val="none"/>
        </w:rPr>
        <w:t>:</w:t>
      </w:r>
    </w:p>
    <w:p w14:paraId="34F88072" w14:textId="02EA0388" w:rsidR="00BE58B6" w:rsidRPr="00284CE8" w:rsidRDefault="00BE58B6" w:rsidP="000C3DDE">
      <w:pPr>
        <w:spacing w:after="120" w:line="240" w:lineRule="auto"/>
        <w:ind w:left="709"/>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Projects focusing on education highlighted the need to address stigma, particularly around disability and health conditions. Creating safe environments for sharing experiences fosters empathy and inclusion across age groups. </w:t>
      </w:r>
    </w:p>
    <w:p w14:paraId="449CD4C4" w14:textId="77777777" w:rsidR="006C3903" w:rsidRPr="00284CE8" w:rsidRDefault="00BE58B6" w:rsidP="000C3DDE">
      <w:pPr>
        <w:numPr>
          <w:ilvl w:val="0"/>
          <w:numId w:val="17"/>
        </w:numPr>
        <w:spacing w:after="120" w:line="240" w:lineRule="auto"/>
        <w:ind w:left="714" w:hanging="357"/>
        <w:contextualSpacing/>
        <w:jc w:val="both"/>
        <w:rPr>
          <w:rFonts w:eastAsia="Times New Roman" w:cs="Times New Roman"/>
          <w:kern w:val="0"/>
          <w:lang w:eastAsia="fr-FR"/>
          <w14:ligatures w14:val="none"/>
        </w:rPr>
      </w:pPr>
      <w:r w:rsidRPr="00284CE8">
        <w:rPr>
          <w:rFonts w:eastAsia="Times New Roman" w:cs="Times New Roman"/>
          <w:b/>
          <w:bCs/>
          <w:kern w:val="0"/>
          <w:lang w:eastAsia="fr-FR"/>
          <w14:ligatures w14:val="none"/>
        </w:rPr>
        <w:t>Cultural Engagement through Art</w:t>
      </w:r>
      <w:r w:rsidRPr="00284CE8">
        <w:rPr>
          <w:rFonts w:eastAsia="Times New Roman" w:cs="Times New Roman"/>
          <w:kern w:val="0"/>
          <w:lang w:eastAsia="fr-FR"/>
          <w14:ligatures w14:val="none"/>
        </w:rPr>
        <w:t>:</w:t>
      </w:r>
    </w:p>
    <w:p w14:paraId="3C6465F6" w14:textId="01737003" w:rsidR="00BE58B6" w:rsidRPr="00284CE8" w:rsidRDefault="00BE58B6" w:rsidP="000C3DDE">
      <w:pPr>
        <w:spacing w:after="120" w:line="240" w:lineRule="auto"/>
        <w:ind w:left="709"/>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Cultural initiatives, such as intergenerational festivals, were presented as powerful tools for breaking down barriers. Art enables communication beyond language and age, creating shared experiences that reduce prejudice and strengthen community bonds. </w:t>
      </w:r>
    </w:p>
    <w:p w14:paraId="44615D06" w14:textId="77777777" w:rsidR="000C3DDE" w:rsidRPr="00284CE8" w:rsidRDefault="00BE58B6" w:rsidP="000C3DDE">
      <w:pPr>
        <w:numPr>
          <w:ilvl w:val="0"/>
          <w:numId w:val="17"/>
        </w:numPr>
        <w:spacing w:after="120" w:line="240" w:lineRule="auto"/>
        <w:ind w:left="714" w:hanging="357"/>
        <w:contextualSpacing/>
        <w:jc w:val="both"/>
        <w:rPr>
          <w:rFonts w:eastAsia="Times New Roman" w:cs="Times New Roman"/>
          <w:kern w:val="0"/>
          <w:lang w:eastAsia="fr-FR"/>
          <w14:ligatures w14:val="none"/>
        </w:rPr>
      </w:pPr>
      <w:r w:rsidRPr="00284CE8">
        <w:rPr>
          <w:rFonts w:eastAsia="Times New Roman" w:cs="Times New Roman"/>
          <w:b/>
          <w:bCs/>
          <w:kern w:val="0"/>
          <w:lang w:eastAsia="fr-FR"/>
          <w14:ligatures w14:val="none"/>
        </w:rPr>
        <w:t>Community-Based Approaches</w:t>
      </w:r>
      <w:r w:rsidRPr="00284CE8">
        <w:rPr>
          <w:rFonts w:eastAsia="Times New Roman" w:cs="Times New Roman"/>
          <w:kern w:val="0"/>
          <w:lang w:eastAsia="fr-FR"/>
          <w14:ligatures w14:val="none"/>
        </w:rPr>
        <w:t>:</w:t>
      </w:r>
    </w:p>
    <w:p w14:paraId="72A87252" w14:textId="67EB2E70" w:rsidR="00BE58B6" w:rsidRPr="00284CE8" w:rsidRDefault="00BE58B6" w:rsidP="000C3DDE">
      <w:pPr>
        <w:spacing w:after="120" w:line="240" w:lineRule="auto"/>
        <w:ind w:left="709"/>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 xml:space="preserve">Successful practices emphasized the role of local engagement, where intergenerational interaction becomes part of everyday life rather than isolated initiatives. </w:t>
      </w:r>
    </w:p>
    <w:p w14:paraId="4AE6E16D" w14:textId="77777777" w:rsidR="007C1B03" w:rsidRDefault="007C1B03">
      <w:pPr>
        <w:rPr>
          <w:rFonts w:eastAsia="Times New Roman" w:cs="Times New Roman"/>
          <w:kern w:val="0"/>
          <w:lang w:val="en-GB" w:eastAsia="fr-FR"/>
          <w14:ligatures w14:val="none"/>
        </w:rPr>
      </w:pPr>
      <w:r>
        <w:rPr>
          <w:rFonts w:eastAsia="Times New Roman" w:cs="Times New Roman"/>
          <w:kern w:val="0"/>
          <w:lang w:val="en-GB" w:eastAsia="fr-FR"/>
          <w14:ligatures w14:val="none"/>
        </w:rPr>
        <w:br w:type="page"/>
      </w:r>
    </w:p>
    <w:p w14:paraId="43369978" w14:textId="717FB244"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lastRenderedPageBreak/>
        <w:t xml:space="preserve">Across all examples, a common principle emerged: </w:t>
      </w:r>
      <w:r w:rsidRPr="00284CE8">
        <w:rPr>
          <w:rFonts w:eastAsia="Times New Roman" w:cs="Times New Roman"/>
          <w:b/>
          <w:bCs/>
          <w:kern w:val="0"/>
          <w:lang w:val="en-GB" w:eastAsia="fr-FR"/>
          <w14:ligatures w14:val="none"/>
        </w:rPr>
        <w:t>intergenerational dialogue is most effective when it is practical, continuous, and rooted in real community experiences</w:t>
      </w:r>
      <w:r w:rsidRPr="00284CE8">
        <w:rPr>
          <w:rFonts w:eastAsia="Times New Roman" w:cs="Times New Roman"/>
          <w:kern w:val="0"/>
          <w:lang w:val="en-GB" w:eastAsia="fr-FR"/>
          <w14:ligatures w14:val="none"/>
        </w:rPr>
        <w:t>.</w:t>
      </w:r>
    </w:p>
    <w:p w14:paraId="02BB4DA6" w14:textId="23056D82" w:rsidR="00BE58B6" w:rsidRPr="00284CE8" w:rsidRDefault="00BE58B6" w:rsidP="006B1CB8">
      <w:pPr>
        <w:spacing w:after="120" w:line="240" w:lineRule="auto"/>
        <w:jc w:val="both"/>
        <w:rPr>
          <w:rFonts w:eastAsia="Times New Roman" w:cs="Times New Roman"/>
          <w:kern w:val="0"/>
          <w:lang w:eastAsia="fr-FR"/>
          <w14:ligatures w14:val="none"/>
        </w:rPr>
      </w:pPr>
    </w:p>
    <w:p w14:paraId="3C03239F" w14:textId="77777777" w:rsidR="00B64F9E" w:rsidRPr="00284CE8" w:rsidRDefault="00B64F9E" w:rsidP="006B1CB8">
      <w:pPr>
        <w:spacing w:after="120" w:line="240" w:lineRule="auto"/>
        <w:jc w:val="both"/>
        <w:outlineLvl w:val="1"/>
        <w:rPr>
          <w:rFonts w:eastAsia="Times New Roman" w:cs="Times New Roman"/>
          <w:b/>
          <w:bCs/>
          <w:kern w:val="0"/>
          <w:u w:val="single"/>
          <w:lang w:val="en-GB" w:eastAsia="fr-FR"/>
          <w14:ligatures w14:val="none"/>
        </w:rPr>
      </w:pPr>
      <w:r w:rsidRPr="00284CE8">
        <w:rPr>
          <w:rFonts w:eastAsia="Times New Roman" w:cs="Times New Roman"/>
          <w:b/>
          <w:bCs/>
          <w:kern w:val="0"/>
          <w:u w:val="single"/>
          <w:lang w:val="en-GB" w:eastAsia="fr-FR"/>
          <w14:ligatures w14:val="none"/>
        </w:rPr>
        <w:t>Key Cross-Cutting Themes</w:t>
      </w:r>
    </w:p>
    <w:p w14:paraId="5F7A6F77" w14:textId="77777777" w:rsidR="00B64F9E" w:rsidRPr="00284CE8" w:rsidRDefault="00B64F9E"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Across all sessions, several overarching insights emerged:</w:t>
      </w:r>
    </w:p>
    <w:p w14:paraId="771306DD" w14:textId="77777777" w:rsidR="00B64F9E" w:rsidRPr="00284CE8" w:rsidRDefault="00B64F9E"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1. Intergenerational Solidarity as a Shared Responsibility</w:t>
      </w:r>
    </w:p>
    <w:p w14:paraId="2FFB35EF" w14:textId="77777777" w:rsidR="00B64F9E" w:rsidRPr="00284CE8" w:rsidRDefault="00B64F9E"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Solidarity must involve both rights and responsibilities. It requires mutual recognition, fairness, and active participation from all age groups.</w:t>
      </w:r>
    </w:p>
    <w:p w14:paraId="5350F028" w14:textId="77777777" w:rsidR="00B64F9E" w:rsidRPr="00284CE8" w:rsidRDefault="00B64F9E"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2. The Importance of Dialogue</w:t>
      </w:r>
    </w:p>
    <w:p w14:paraId="631A22AB" w14:textId="77777777" w:rsidR="00B64F9E" w:rsidRDefault="00B64F9E"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Regular, meaningful interaction between generations is essential to reduce stereotypes, build trust, and strengthen democratic systems.</w:t>
      </w:r>
    </w:p>
    <w:p w14:paraId="7CB0E8C9" w14:textId="77777777" w:rsidR="00B64F9E" w:rsidRPr="00284CE8" w:rsidRDefault="00B64F9E"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3. Policy Integration and Long-Term Thinking</w:t>
      </w:r>
    </w:p>
    <w:p w14:paraId="29DF7217" w14:textId="77777777" w:rsidR="00B64F9E" w:rsidRPr="00284CE8" w:rsidRDefault="00B64F9E"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Intergenerational fairness must be embedded across policy areas, including fiscal policy, social protection, digitalisation, and climate action.</w:t>
      </w:r>
    </w:p>
    <w:p w14:paraId="7C2894A0" w14:textId="77777777" w:rsidR="00B64F9E" w:rsidRPr="00284CE8" w:rsidRDefault="00B64F9E"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4. The Role of Technology</w:t>
      </w:r>
    </w:p>
    <w:p w14:paraId="3BDAA7C6" w14:textId="77777777" w:rsidR="00B64F9E" w:rsidRPr="00284CE8" w:rsidRDefault="00B64F9E"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Digitalisation and AI offer transformative potential but risk exacerbating inequalities without inclusive design and access.</w:t>
      </w:r>
    </w:p>
    <w:p w14:paraId="4E633544" w14:textId="77777777" w:rsidR="00B64F9E" w:rsidRPr="00284CE8" w:rsidRDefault="00B64F9E"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5. Demographic Change as a Structural Challenge</w:t>
      </w:r>
    </w:p>
    <w:p w14:paraId="4EFF3F7A" w14:textId="77777777" w:rsidR="00B64F9E" w:rsidRPr="00284CE8" w:rsidRDefault="00B64F9E"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Ageing populations and declining fertility rates require a rethinking of welfare systems, labour markets, and societal roles.</w:t>
      </w:r>
    </w:p>
    <w:p w14:paraId="4B1B6279" w14:textId="18C682ED" w:rsidR="00B64F9E" w:rsidRPr="00284CE8" w:rsidRDefault="00B64F9E" w:rsidP="006B1CB8">
      <w:pPr>
        <w:spacing w:after="120" w:line="240" w:lineRule="auto"/>
        <w:jc w:val="both"/>
        <w:outlineLvl w:val="1"/>
        <w:rPr>
          <w:rFonts w:eastAsia="Times New Roman" w:cs="Times New Roman"/>
          <w:b/>
          <w:bCs/>
          <w:kern w:val="0"/>
          <w:lang w:val="en-GB" w:eastAsia="fr-FR"/>
          <w14:ligatures w14:val="none"/>
        </w:rPr>
      </w:pPr>
    </w:p>
    <w:p w14:paraId="577718C5" w14:textId="77777777" w:rsidR="00BE58B6" w:rsidRPr="00284CE8" w:rsidRDefault="00BE58B6" w:rsidP="006B1CB8">
      <w:pPr>
        <w:spacing w:after="120" w:line="240" w:lineRule="auto"/>
        <w:jc w:val="both"/>
        <w:rPr>
          <w:rFonts w:eastAsia="Times New Roman" w:cs="Times New Roman"/>
          <w:b/>
          <w:bCs/>
          <w:kern w:val="0"/>
          <w:u w:val="single"/>
          <w:lang w:val="en-GB" w:eastAsia="fr-FR"/>
          <w14:ligatures w14:val="none"/>
        </w:rPr>
      </w:pPr>
      <w:r w:rsidRPr="00284CE8">
        <w:rPr>
          <w:rFonts w:eastAsia="Times New Roman" w:cs="Times New Roman"/>
          <w:b/>
          <w:bCs/>
          <w:kern w:val="0"/>
          <w:u w:val="single"/>
          <w:lang w:val="en-GB" w:eastAsia="fr-FR"/>
          <w14:ligatures w14:val="none"/>
        </w:rPr>
        <w:t>Several overarching lessons emerged from the second part of the conference:</w:t>
      </w:r>
    </w:p>
    <w:p w14:paraId="0EFE1B4E" w14:textId="16CEADDB" w:rsidR="00BE58B6" w:rsidRPr="00284CE8" w:rsidRDefault="00BE58B6"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 xml:space="preserve">1. Lifelong Learning as a </w:t>
      </w:r>
      <w:r w:rsidR="00B64F9E" w:rsidRPr="00284CE8">
        <w:rPr>
          <w:rFonts w:eastAsia="Times New Roman" w:cs="Times New Roman"/>
          <w:b/>
          <w:bCs/>
          <w:i/>
          <w:iCs/>
          <w:kern w:val="0"/>
          <w:lang w:val="en-GB" w:eastAsia="fr-FR"/>
          <w14:ligatures w14:val="none"/>
        </w:rPr>
        <w:t>challenge for all.</w:t>
      </w:r>
    </w:p>
    <w:p w14:paraId="456A3BBA" w14:textId="77777777" w:rsidR="00BE58B6"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Continuous education is essential to adapt to economic and technological change and to ensure participation across all ages.</w:t>
      </w:r>
    </w:p>
    <w:p w14:paraId="178237D9" w14:textId="77777777" w:rsidR="00BE58B6" w:rsidRPr="00284CE8" w:rsidRDefault="00BE58B6"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2. Digital Inclusion as a Social Priority</w:t>
      </w:r>
    </w:p>
    <w:p w14:paraId="79A53B2C" w14:textId="77777777" w:rsidR="00BE58B6"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Bridging the digital divide requires not only infrastructure, but also human-centered design, education, and intergenerational support.</w:t>
      </w:r>
    </w:p>
    <w:p w14:paraId="52DC01CB" w14:textId="77777777" w:rsidR="00BE58B6" w:rsidRPr="00284CE8" w:rsidRDefault="00BE58B6" w:rsidP="006B1CB8">
      <w:pPr>
        <w:spacing w:after="120" w:line="240" w:lineRule="auto"/>
        <w:jc w:val="both"/>
        <w:outlineLvl w:val="2"/>
        <w:rPr>
          <w:rFonts w:eastAsia="Times New Roman" w:cs="Times New Roman"/>
          <w:b/>
          <w:bCs/>
          <w:i/>
          <w:iCs/>
          <w:kern w:val="0"/>
          <w:lang w:val="en-GB" w:eastAsia="fr-FR"/>
          <w14:ligatures w14:val="none"/>
        </w:rPr>
      </w:pPr>
      <w:r w:rsidRPr="00284CE8">
        <w:rPr>
          <w:rFonts w:eastAsia="Times New Roman" w:cs="Times New Roman"/>
          <w:b/>
          <w:bCs/>
          <w:i/>
          <w:iCs/>
          <w:kern w:val="0"/>
          <w:lang w:val="en-GB" w:eastAsia="fr-FR"/>
          <w14:ligatures w14:val="none"/>
        </w:rPr>
        <w:t>3. Civic Engagement as the Foundation of Democracy</w:t>
      </w:r>
    </w:p>
    <w:p w14:paraId="5D3D977F" w14:textId="77777777" w:rsidR="00BE58B6" w:rsidRPr="00284CE8" w:rsidRDefault="00BE58B6" w:rsidP="006B1CB8">
      <w:pPr>
        <w:spacing w:after="120" w:line="240" w:lineRule="auto"/>
        <w:jc w:val="both"/>
        <w:rPr>
          <w:rFonts w:eastAsia="Times New Roman" w:cs="Times New Roman"/>
          <w:kern w:val="0"/>
          <w:lang w:val="en-GB" w:eastAsia="fr-FR"/>
          <w14:ligatures w14:val="none"/>
        </w:rPr>
      </w:pPr>
      <w:r w:rsidRPr="00284CE8">
        <w:rPr>
          <w:rFonts w:eastAsia="Times New Roman" w:cs="Times New Roman"/>
          <w:kern w:val="0"/>
          <w:lang w:val="en-GB" w:eastAsia="fr-FR"/>
          <w14:ligatures w14:val="none"/>
        </w:rPr>
        <w:t>Active participation from both youth and seniors is crucial to maintaining democratic resilience and a shared European identity.</w:t>
      </w:r>
    </w:p>
    <w:p w14:paraId="1EE9B94E" w14:textId="00F693D0" w:rsidR="00BE58B6" w:rsidRPr="00284CE8" w:rsidRDefault="00BE58B6" w:rsidP="006B1CB8">
      <w:pPr>
        <w:spacing w:after="120" w:line="240" w:lineRule="auto"/>
        <w:jc w:val="both"/>
        <w:outlineLvl w:val="2"/>
        <w:rPr>
          <w:rFonts w:ascii="Aptos" w:eastAsia="Times New Roman" w:hAnsi="Aptos" w:cs="Times New Roman"/>
          <w:b/>
          <w:bCs/>
          <w:i/>
          <w:iCs/>
          <w:kern w:val="0"/>
          <w:lang w:val="en-GB" w:eastAsia="fr-FR"/>
          <w14:ligatures w14:val="none"/>
        </w:rPr>
      </w:pPr>
      <w:r w:rsidRPr="00284CE8">
        <w:rPr>
          <w:rFonts w:ascii="Aptos" w:eastAsia="Times New Roman" w:hAnsi="Aptos" w:cs="Times New Roman"/>
          <w:b/>
          <w:bCs/>
          <w:i/>
          <w:iCs/>
          <w:kern w:val="0"/>
          <w:lang w:val="en-GB" w:eastAsia="fr-FR"/>
          <w14:ligatures w14:val="none"/>
        </w:rPr>
        <w:t>4. Intergenerational Cooperation in Practice</w:t>
      </w:r>
    </w:p>
    <w:p w14:paraId="659C3B7B" w14:textId="02CA9188" w:rsidR="00BE58B6" w:rsidRPr="00284CE8" w:rsidRDefault="00BE58B6" w:rsidP="006B1CB8">
      <w:pPr>
        <w:spacing w:after="120" w:line="240" w:lineRule="auto"/>
        <w:jc w:val="both"/>
        <w:rPr>
          <w:rFonts w:ascii="Aptos" w:eastAsia="Times New Roman" w:hAnsi="Aptos" w:cs="Times New Roman"/>
          <w:kern w:val="0"/>
          <w:lang w:val="en-GB" w:eastAsia="fr-FR"/>
          <w14:ligatures w14:val="none"/>
        </w:rPr>
      </w:pPr>
      <w:r w:rsidRPr="00284CE8">
        <w:rPr>
          <w:rFonts w:ascii="Aptos" w:eastAsia="Times New Roman" w:hAnsi="Aptos" w:cs="Times New Roman"/>
          <w:kern w:val="0"/>
          <w:lang w:val="en-GB" w:eastAsia="fr-FR"/>
          <w14:ligatures w14:val="none"/>
        </w:rPr>
        <w:t>Real-world examples show that collaboration across generations strengthens social cohesion, reduces inequalities, and fosters innovation.</w:t>
      </w:r>
    </w:p>
    <w:p w14:paraId="6EC5BCF3" w14:textId="69BF7142" w:rsidR="007C1B03" w:rsidRDefault="007C1B03">
      <w:pPr>
        <w:rPr>
          <w:rFonts w:ascii="Aptos" w:eastAsia="Times New Roman" w:hAnsi="Aptos" w:cs="Times New Roman"/>
          <w:b/>
          <w:bCs/>
          <w:kern w:val="0"/>
          <w:lang w:val="en-GB" w:eastAsia="fr-FR"/>
          <w14:ligatures w14:val="none"/>
        </w:rPr>
      </w:pPr>
      <w:r>
        <w:rPr>
          <w:rFonts w:ascii="Aptos" w:eastAsia="Times New Roman" w:hAnsi="Aptos" w:cs="Times New Roman"/>
          <w:b/>
          <w:bCs/>
          <w:kern w:val="0"/>
          <w:lang w:val="en-GB" w:eastAsia="fr-FR"/>
          <w14:ligatures w14:val="none"/>
        </w:rPr>
        <w:br w:type="page"/>
      </w:r>
    </w:p>
    <w:p w14:paraId="54074AE2" w14:textId="731103A5" w:rsidR="00BE58B6" w:rsidRPr="00284CE8" w:rsidRDefault="00BE58B6" w:rsidP="006B1CB8">
      <w:pPr>
        <w:spacing w:after="120" w:line="240" w:lineRule="auto"/>
        <w:jc w:val="both"/>
        <w:outlineLvl w:val="1"/>
        <w:rPr>
          <w:rFonts w:ascii="Aptos" w:eastAsia="Times New Roman" w:hAnsi="Aptos" w:cs="Times New Roman"/>
          <w:b/>
          <w:bCs/>
          <w:kern w:val="0"/>
          <w:u w:val="single"/>
          <w:lang w:val="en-GB" w:eastAsia="fr-FR"/>
          <w14:ligatures w14:val="none"/>
        </w:rPr>
      </w:pPr>
      <w:r w:rsidRPr="00284CE8">
        <w:rPr>
          <w:rFonts w:ascii="Aptos" w:eastAsia="Times New Roman" w:hAnsi="Aptos" w:cs="Times New Roman"/>
          <w:b/>
          <w:bCs/>
          <w:kern w:val="0"/>
          <w:u w:val="single"/>
          <w:lang w:val="en-GB" w:eastAsia="fr-FR"/>
          <w14:ligatures w14:val="none"/>
        </w:rPr>
        <w:lastRenderedPageBreak/>
        <w:t>Conclusion</w:t>
      </w:r>
    </w:p>
    <w:p w14:paraId="36D0955F" w14:textId="77777777" w:rsidR="00BE58B6" w:rsidRPr="00284CE8" w:rsidRDefault="00BE58B6" w:rsidP="006B1CB8">
      <w:pPr>
        <w:spacing w:after="120" w:line="240" w:lineRule="auto"/>
        <w:jc w:val="both"/>
        <w:rPr>
          <w:rFonts w:ascii="Aptos" w:eastAsia="Times New Roman" w:hAnsi="Aptos" w:cs="Times New Roman"/>
          <w:kern w:val="0"/>
          <w:lang w:val="en-GB" w:eastAsia="fr-FR"/>
          <w14:ligatures w14:val="none"/>
        </w:rPr>
      </w:pPr>
      <w:r w:rsidRPr="00284CE8">
        <w:rPr>
          <w:rFonts w:ascii="Aptos" w:eastAsia="Times New Roman" w:hAnsi="Aptos" w:cs="Times New Roman"/>
          <w:kern w:val="0"/>
          <w:lang w:val="en-GB" w:eastAsia="fr-FR"/>
          <w14:ligatures w14:val="none"/>
        </w:rPr>
        <w:t xml:space="preserve">The conference underscored that Europe’s future depends on its ability to </w:t>
      </w:r>
      <w:r w:rsidRPr="00284CE8">
        <w:rPr>
          <w:rFonts w:ascii="Aptos" w:eastAsia="Times New Roman" w:hAnsi="Aptos" w:cs="Times New Roman"/>
          <w:b/>
          <w:bCs/>
          <w:kern w:val="0"/>
          <w:lang w:val="en-GB" w:eastAsia="fr-FR"/>
          <w14:ligatures w14:val="none"/>
        </w:rPr>
        <w:t>bridge generational divides through cooperation, fairness, and innovation</w:t>
      </w:r>
      <w:r w:rsidRPr="00284CE8">
        <w:rPr>
          <w:rFonts w:ascii="Aptos" w:eastAsia="Times New Roman" w:hAnsi="Aptos" w:cs="Times New Roman"/>
          <w:kern w:val="0"/>
          <w:lang w:val="en-GB" w:eastAsia="fr-FR"/>
          <w14:ligatures w14:val="none"/>
        </w:rPr>
        <w:t>. Intergenerational solidarity is not merely a social ideal but a practical necessity for sustainable development, democratic stability, and economic resilience.</w:t>
      </w:r>
    </w:p>
    <w:p w14:paraId="7AFF2C1C" w14:textId="77777777" w:rsidR="00BE58B6" w:rsidRPr="00284CE8" w:rsidRDefault="00BE58B6" w:rsidP="00BF0904">
      <w:pPr>
        <w:spacing w:after="120" w:line="240" w:lineRule="auto"/>
        <w:contextualSpacing/>
        <w:jc w:val="both"/>
        <w:rPr>
          <w:rFonts w:ascii="Aptos" w:eastAsia="Times New Roman" w:hAnsi="Aptos" w:cs="Times New Roman"/>
          <w:kern w:val="0"/>
          <w:lang w:val="en-GB" w:eastAsia="fr-FR"/>
          <w14:ligatures w14:val="none"/>
        </w:rPr>
      </w:pPr>
      <w:r w:rsidRPr="00284CE8">
        <w:rPr>
          <w:rFonts w:ascii="Aptos" w:eastAsia="Times New Roman" w:hAnsi="Aptos" w:cs="Times New Roman"/>
          <w:kern w:val="0"/>
          <w:lang w:val="en-GB" w:eastAsia="fr-FR"/>
          <w14:ligatures w14:val="none"/>
        </w:rPr>
        <w:t>Building inclusive societies will require:</w:t>
      </w:r>
    </w:p>
    <w:p w14:paraId="2A4C1CC5" w14:textId="77777777" w:rsidR="00BE58B6" w:rsidRPr="00284CE8" w:rsidRDefault="00BE58B6" w:rsidP="00BF0904">
      <w:pPr>
        <w:numPr>
          <w:ilvl w:val="0"/>
          <w:numId w:val="8"/>
        </w:numPr>
        <w:spacing w:after="120" w:line="240" w:lineRule="auto"/>
        <w:contextualSpacing/>
        <w:jc w:val="both"/>
        <w:rPr>
          <w:rFonts w:ascii="Aptos" w:eastAsia="Times New Roman" w:hAnsi="Aptos" w:cs="Times New Roman"/>
          <w:kern w:val="0"/>
          <w:lang w:eastAsia="fr-FR"/>
          <w14:ligatures w14:val="none"/>
        </w:rPr>
      </w:pPr>
      <w:r w:rsidRPr="00284CE8">
        <w:rPr>
          <w:rFonts w:ascii="Aptos" w:eastAsia="Times New Roman" w:hAnsi="Aptos" w:cs="Times New Roman"/>
          <w:kern w:val="0"/>
          <w:lang w:eastAsia="fr-FR"/>
          <w14:ligatures w14:val="none"/>
        </w:rPr>
        <w:t xml:space="preserve">Stronger policy frameworks </w:t>
      </w:r>
    </w:p>
    <w:p w14:paraId="44F868F0" w14:textId="77777777" w:rsidR="00BE58B6" w:rsidRPr="00284CE8" w:rsidRDefault="00BE58B6" w:rsidP="00BF0904">
      <w:pPr>
        <w:numPr>
          <w:ilvl w:val="0"/>
          <w:numId w:val="8"/>
        </w:numPr>
        <w:spacing w:after="120" w:line="240" w:lineRule="auto"/>
        <w:contextualSpacing/>
        <w:jc w:val="both"/>
        <w:rPr>
          <w:rFonts w:ascii="Aptos" w:eastAsia="Times New Roman" w:hAnsi="Aptos" w:cs="Times New Roman"/>
          <w:kern w:val="0"/>
          <w:lang w:eastAsia="fr-FR"/>
          <w14:ligatures w14:val="none"/>
        </w:rPr>
      </w:pPr>
      <w:r w:rsidRPr="00284CE8">
        <w:rPr>
          <w:rFonts w:ascii="Aptos" w:eastAsia="Times New Roman" w:hAnsi="Aptos" w:cs="Times New Roman"/>
          <w:kern w:val="0"/>
          <w:lang w:eastAsia="fr-FR"/>
          <w14:ligatures w14:val="none"/>
        </w:rPr>
        <w:t xml:space="preserve">Investment in participation and dialogue </w:t>
      </w:r>
    </w:p>
    <w:p w14:paraId="08DEA1F2" w14:textId="77777777" w:rsidR="00BE58B6" w:rsidRPr="00284CE8" w:rsidRDefault="00BE58B6" w:rsidP="006B1CB8">
      <w:pPr>
        <w:numPr>
          <w:ilvl w:val="0"/>
          <w:numId w:val="8"/>
        </w:numPr>
        <w:spacing w:after="120" w:line="240" w:lineRule="auto"/>
        <w:jc w:val="both"/>
        <w:rPr>
          <w:rFonts w:ascii="Aptos" w:eastAsia="Times New Roman" w:hAnsi="Aptos" w:cs="Times New Roman"/>
          <w:kern w:val="0"/>
          <w:lang w:val="en-GB" w:eastAsia="fr-FR"/>
          <w14:ligatures w14:val="none"/>
        </w:rPr>
      </w:pPr>
      <w:r w:rsidRPr="00284CE8">
        <w:rPr>
          <w:rFonts w:ascii="Aptos" w:eastAsia="Times New Roman" w:hAnsi="Aptos" w:cs="Times New Roman"/>
          <w:kern w:val="0"/>
          <w:lang w:val="en-GB" w:eastAsia="fr-FR"/>
          <w14:ligatures w14:val="none"/>
        </w:rPr>
        <w:t xml:space="preserve">Recognition of the contributions of all generations </w:t>
      </w:r>
    </w:p>
    <w:p w14:paraId="5FF783D3" w14:textId="713CAFE6" w:rsidR="007C1B03" w:rsidRDefault="00BE58B6" w:rsidP="006B1CB8">
      <w:pPr>
        <w:spacing w:after="120" w:line="240" w:lineRule="auto"/>
        <w:jc w:val="both"/>
        <w:rPr>
          <w:rFonts w:ascii="Aptos" w:eastAsia="Times New Roman" w:hAnsi="Aptos" w:cs="Times New Roman"/>
          <w:kern w:val="0"/>
          <w:lang w:val="en-GB" w:eastAsia="fr-FR"/>
          <w14:ligatures w14:val="none"/>
        </w:rPr>
      </w:pPr>
      <w:r w:rsidRPr="00284CE8">
        <w:rPr>
          <w:rFonts w:ascii="Aptos" w:eastAsia="Times New Roman" w:hAnsi="Aptos" w:cs="Times New Roman"/>
          <w:kern w:val="0"/>
          <w:lang w:val="en-GB" w:eastAsia="fr-FR"/>
          <w14:ligatures w14:val="none"/>
        </w:rPr>
        <w:t xml:space="preserve">Ultimately, the discussions pointed toward a shared goal: </w:t>
      </w:r>
      <w:r w:rsidRPr="00284CE8">
        <w:rPr>
          <w:rFonts w:ascii="Aptos" w:eastAsia="Times New Roman" w:hAnsi="Aptos" w:cs="Times New Roman"/>
          <w:b/>
          <w:bCs/>
          <w:kern w:val="0"/>
          <w:lang w:val="en-GB" w:eastAsia="fr-FR"/>
          <w14:ligatures w14:val="none"/>
        </w:rPr>
        <w:t>a Europe where generations do not compete, but collaborate to shape a common future</w:t>
      </w:r>
      <w:r w:rsidRPr="00284CE8">
        <w:rPr>
          <w:rFonts w:ascii="Aptos" w:eastAsia="Times New Roman" w:hAnsi="Aptos" w:cs="Times New Roman"/>
          <w:kern w:val="0"/>
          <w:lang w:val="en-GB" w:eastAsia="fr-FR"/>
          <w14:ligatures w14:val="none"/>
        </w:rPr>
        <w:t>.</w:t>
      </w:r>
    </w:p>
    <w:p w14:paraId="7ACA3E78" w14:textId="77777777" w:rsidR="00B64F9E" w:rsidRPr="00284CE8" w:rsidRDefault="00B64F9E" w:rsidP="006B1CB8">
      <w:pPr>
        <w:spacing w:after="120" w:line="240" w:lineRule="auto"/>
        <w:jc w:val="both"/>
        <w:rPr>
          <w:rFonts w:ascii="Aptos" w:eastAsia="Times New Roman" w:hAnsi="Aptos" w:cs="Times New Roman"/>
          <w:kern w:val="0"/>
          <w:lang w:val="en-GB" w:eastAsia="fr-FR"/>
          <w14:ligatures w14:val="none"/>
        </w:rPr>
      </w:pPr>
      <w:r w:rsidRPr="00284CE8">
        <w:rPr>
          <w:rFonts w:ascii="Aptos" w:eastAsia="Times New Roman" w:hAnsi="Aptos" w:cs="Times New Roman"/>
          <w:kern w:val="0"/>
          <w:lang w:val="en-GB" w:eastAsia="fr-FR"/>
          <w14:ligatures w14:val="none"/>
        </w:rPr>
        <w:t xml:space="preserve">The second part of the conference reinforced a central message: </w:t>
      </w:r>
      <w:r w:rsidRPr="00284CE8">
        <w:rPr>
          <w:rFonts w:ascii="Aptos" w:eastAsia="Times New Roman" w:hAnsi="Aptos" w:cs="Times New Roman"/>
          <w:b/>
          <w:bCs/>
          <w:kern w:val="0"/>
          <w:lang w:val="en-GB" w:eastAsia="fr-FR"/>
          <w14:ligatures w14:val="none"/>
        </w:rPr>
        <w:t>Europe’s future depends on its ability to connect generations through learning, participation, and shared responsibility</w:t>
      </w:r>
      <w:r w:rsidRPr="00284CE8">
        <w:rPr>
          <w:rFonts w:ascii="Aptos" w:eastAsia="Times New Roman" w:hAnsi="Aptos" w:cs="Times New Roman"/>
          <w:kern w:val="0"/>
          <w:lang w:val="en-GB" w:eastAsia="fr-FR"/>
          <w14:ligatures w14:val="none"/>
        </w:rPr>
        <w:t>.</w:t>
      </w:r>
    </w:p>
    <w:p w14:paraId="3BCB7775" w14:textId="490B1E82" w:rsidR="00B64F9E" w:rsidRDefault="00B64F9E" w:rsidP="006B1CB8">
      <w:pPr>
        <w:spacing w:after="120" w:line="240" w:lineRule="auto"/>
        <w:jc w:val="both"/>
        <w:rPr>
          <w:rFonts w:ascii="Aptos" w:eastAsia="Times New Roman" w:hAnsi="Aptos" w:cs="Times New Roman"/>
          <w:kern w:val="0"/>
          <w:lang w:val="en-GB" w:eastAsia="fr-FR"/>
          <w14:ligatures w14:val="none"/>
        </w:rPr>
      </w:pPr>
      <w:r w:rsidRPr="00284CE8">
        <w:rPr>
          <w:rFonts w:ascii="Aptos" w:eastAsia="Times New Roman" w:hAnsi="Aptos" w:cs="Times New Roman"/>
          <w:kern w:val="0"/>
          <w:lang w:val="en-GB" w:eastAsia="fr-FR"/>
          <w14:ligatures w14:val="none"/>
        </w:rPr>
        <w:t>Lifelong learning, inclusive digital transformation, and active civic engagement are not separate challenges</w:t>
      </w:r>
      <w:r w:rsidR="00440667">
        <w:rPr>
          <w:rFonts w:ascii="Aptos" w:eastAsia="Times New Roman" w:hAnsi="Aptos" w:cs="Times New Roman"/>
          <w:kern w:val="0"/>
          <w:lang w:val="en-GB" w:eastAsia="fr-FR"/>
          <w14:ligatures w14:val="none"/>
        </w:rPr>
        <w:t xml:space="preserve"> - </w:t>
      </w:r>
      <w:r w:rsidRPr="00284CE8">
        <w:rPr>
          <w:rFonts w:ascii="Aptos" w:eastAsia="Times New Roman" w:hAnsi="Aptos" w:cs="Times New Roman"/>
          <w:kern w:val="0"/>
          <w:lang w:val="en-GB" w:eastAsia="fr-FR"/>
          <w14:ligatures w14:val="none"/>
        </w:rPr>
        <w:t>they are interconnected pillars of a resilient society. By combining policy innovation with practical initiatives, Europe can transform demographic change into an opportunity for renewal, ensuring that all generations contribute to</w:t>
      </w:r>
      <w:r w:rsidR="00440667">
        <w:rPr>
          <w:rFonts w:ascii="Aptos" w:eastAsia="Times New Roman" w:hAnsi="Aptos" w:cs="Times New Roman"/>
          <w:kern w:val="0"/>
          <w:lang w:val="en-GB" w:eastAsia="fr-FR"/>
          <w14:ligatures w14:val="none"/>
        </w:rPr>
        <w:t xml:space="preserve"> - </w:t>
      </w:r>
      <w:r w:rsidRPr="00284CE8">
        <w:rPr>
          <w:rFonts w:ascii="Aptos" w:eastAsia="Times New Roman" w:hAnsi="Aptos" w:cs="Times New Roman"/>
          <w:kern w:val="0"/>
          <w:lang w:val="en-GB" w:eastAsia="fr-FR"/>
          <w14:ligatures w14:val="none"/>
        </w:rPr>
        <w:t>and benefit from</w:t>
      </w:r>
      <w:r w:rsidR="00440667">
        <w:rPr>
          <w:rFonts w:ascii="Aptos" w:eastAsia="Times New Roman" w:hAnsi="Aptos" w:cs="Times New Roman"/>
          <w:kern w:val="0"/>
          <w:lang w:val="en-GB" w:eastAsia="fr-FR"/>
          <w14:ligatures w14:val="none"/>
        </w:rPr>
        <w:t xml:space="preserve"> - </w:t>
      </w:r>
      <w:r w:rsidRPr="00284CE8">
        <w:rPr>
          <w:rFonts w:ascii="Aptos" w:eastAsia="Times New Roman" w:hAnsi="Aptos" w:cs="Times New Roman"/>
          <w:kern w:val="0"/>
          <w:lang w:val="en-GB" w:eastAsia="fr-FR"/>
          <w14:ligatures w14:val="none"/>
        </w:rPr>
        <w:t>a common future.</w:t>
      </w:r>
    </w:p>
    <w:p w14:paraId="4CD07F36" w14:textId="77777777" w:rsidR="00BF0904" w:rsidRPr="00621F99" w:rsidRDefault="00BF0904" w:rsidP="006B1CB8">
      <w:pPr>
        <w:jc w:val="both"/>
        <w:rPr>
          <w:sz w:val="20"/>
          <w:szCs w:val="20"/>
          <w:lang w:val="en-GB"/>
        </w:rPr>
      </w:pPr>
    </w:p>
    <w:p w14:paraId="698203ED" w14:textId="77777777" w:rsidR="005B3B4B" w:rsidRPr="00621F99" w:rsidRDefault="005B3B4B" w:rsidP="005B3B4B">
      <w:pPr>
        <w:jc w:val="center"/>
        <w:rPr>
          <w:sz w:val="20"/>
          <w:szCs w:val="20"/>
          <w:lang w:val="en-GB"/>
        </w:rPr>
      </w:pPr>
      <w:r w:rsidRPr="00621F99">
        <w:rPr>
          <w:sz w:val="20"/>
          <w:szCs w:val="20"/>
          <w:lang w:val="en-GB"/>
        </w:rPr>
        <w:t>-------------------------------------------------------</w:t>
      </w:r>
    </w:p>
    <w:p w14:paraId="698A5ABC" w14:textId="77777777" w:rsidR="007C1B03" w:rsidRDefault="007C1B03">
      <w:pPr>
        <w:rPr>
          <w:sz w:val="20"/>
          <w:szCs w:val="20"/>
          <w:lang w:val="en-GB"/>
        </w:rPr>
      </w:pPr>
    </w:p>
    <w:p w14:paraId="1E352585" w14:textId="4CEC9996" w:rsidR="00C01611" w:rsidRDefault="007C1B03" w:rsidP="006B1CB8">
      <w:pPr>
        <w:jc w:val="both"/>
        <w:rPr>
          <w:rFonts w:ascii="Aptos" w:hAnsi="Aptos"/>
          <w:b/>
          <w:bCs/>
          <w:color w:val="000000"/>
          <w:u w:val="single"/>
        </w:rPr>
      </w:pPr>
      <w:r>
        <w:rPr>
          <w:rFonts w:ascii="Aptos" w:hAnsi="Aptos"/>
          <w:b/>
          <w:bCs/>
          <w:color w:val="000000"/>
          <w:u w:val="single"/>
        </w:rPr>
        <w:t xml:space="preserve">A </w:t>
      </w:r>
      <w:proofErr w:type="spellStart"/>
      <w:r>
        <w:rPr>
          <w:rFonts w:ascii="Aptos" w:hAnsi="Aptos"/>
          <w:b/>
          <w:bCs/>
          <w:color w:val="000000"/>
          <w:u w:val="single"/>
        </w:rPr>
        <w:t>participant’s</w:t>
      </w:r>
      <w:proofErr w:type="spellEnd"/>
      <w:r>
        <w:rPr>
          <w:rFonts w:ascii="Aptos" w:hAnsi="Aptos"/>
          <w:b/>
          <w:bCs/>
          <w:color w:val="000000"/>
          <w:u w:val="single"/>
        </w:rPr>
        <w:t xml:space="preserve"> </w:t>
      </w:r>
      <w:proofErr w:type="spellStart"/>
      <w:r>
        <w:rPr>
          <w:rFonts w:ascii="Aptos" w:hAnsi="Aptos"/>
          <w:b/>
          <w:bCs/>
          <w:color w:val="000000"/>
          <w:u w:val="single"/>
        </w:rPr>
        <w:t>evaluation</w:t>
      </w:r>
      <w:proofErr w:type="spellEnd"/>
      <w:r>
        <w:rPr>
          <w:rFonts w:ascii="Aptos" w:hAnsi="Aptos"/>
          <w:b/>
          <w:bCs/>
          <w:color w:val="000000"/>
          <w:u w:val="single"/>
        </w:rPr>
        <w:t xml:space="preserve"> </w:t>
      </w:r>
      <w:r w:rsidR="00A44AD6" w:rsidRPr="00A44AD6">
        <w:rPr>
          <w:rFonts w:ascii="Aptos" w:hAnsi="Aptos"/>
          <w:b/>
          <w:bCs/>
          <w:color w:val="000000"/>
          <w:u w:val="single"/>
        </w:rPr>
        <w:t xml:space="preserve">of the </w:t>
      </w:r>
      <w:proofErr w:type="spellStart"/>
      <w:r w:rsidR="00A44AD6" w:rsidRPr="00A44AD6">
        <w:rPr>
          <w:rFonts w:ascii="Aptos" w:hAnsi="Aptos"/>
          <w:b/>
          <w:bCs/>
          <w:color w:val="000000"/>
          <w:u w:val="single"/>
        </w:rPr>
        <w:t>Conference</w:t>
      </w:r>
      <w:proofErr w:type="spellEnd"/>
    </w:p>
    <w:p w14:paraId="31B7508F" w14:textId="77777777" w:rsidR="007C1B03" w:rsidRPr="00A44AD6" w:rsidRDefault="007C1B03" w:rsidP="006B1CB8">
      <w:pPr>
        <w:jc w:val="both"/>
        <w:rPr>
          <w:sz w:val="20"/>
          <w:szCs w:val="20"/>
          <w:u w:val="single"/>
          <w:lang w:val="en-GB"/>
        </w:rPr>
      </w:pPr>
    </w:p>
    <w:p w14:paraId="2A66EB77" w14:textId="77777777" w:rsidR="000B6507" w:rsidRPr="005D1F53" w:rsidRDefault="000B6507" w:rsidP="006E6410">
      <w:pPr>
        <w:pBdr>
          <w:top w:val="single" w:sz="4" w:space="1" w:color="auto"/>
          <w:left w:val="single" w:sz="4" w:space="4" w:color="auto"/>
          <w:bottom w:val="single" w:sz="4" w:space="1" w:color="auto"/>
          <w:right w:val="single" w:sz="4" w:space="4" w:color="auto"/>
        </w:pBdr>
        <w:shd w:val="clear" w:color="auto" w:fill="DAE9F7" w:themeFill="text2" w:themeFillTint="1A"/>
        <w:suppressAutoHyphens/>
        <w:spacing w:after="120" w:line="240" w:lineRule="auto"/>
        <w:ind w:left="1134" w:right="1134"/>
        <w:jc w:val="both"/>
        <w:rPr>
          <w:rFonts w:ascii="Aptos" w:hAnsi="Aptos"/>
          <w:i/>
          <w:iCs/>
          <w:color w:val="000000"/>
          <w:lang w:bidi="hi-IN"/>
        </w:rPr>
      </w:pPr>
      <w:r w:rsidRPr="005D1F53">
        <w:rPr>
          <w:rFonts w:ascii="Aptos" w:hAnsi="Aptos"/>
          <w:i/>
          <w:iCs/>
          <w:color w:val="000000"/>
          <w:lang w:bidi="hi-IN"/>
        </w:rPr>
        <w:t xml:space="preserve">« The organisation </w:t>
      </w:r>
      <w:proofErr w:type="spellStart"/>
      <w:r w:rsidRPr="005D1F53">
        <w:rPr>
          <w:rFonts w:ascii="Aptos" w:hAnsi="Aptos"/>
          <w:i/>
          <w:iCs/>
          <w:color w:val="000000"/>
          <w:lang w:bidi="hi-IN"/>
        </w:rPr>
        <w:t>was</w:t>
      </w:r>
      <w:proofErr w:type="spellEnd"/>
      <w:r w:rsidRPr="005D1F53">
        <w:rPr>
          <w:rFonts w:ascii="Aptos" w:hAnsi="Aptos"/>
          <w:i/>
          <w:iCs/>
          <w:color w:val="000000"/>
          <w:lang w:bidi="hi-IN"/>
        </w:rPr>
        <w:t xml:space="preserve"> excellent and </w:t>
      </w:r>
      <w:proofErr w:type="spellStart"/>
      <w:r w:rsidRPr="005D1F53">
        <w:rPr>
          <w:rFonts w:ascii="Aptos" w:hAnsi="Aptos"/>
          <w:i/>
          <w:iCs/>
          <w:color w:val="000000"/>
          <w:lang w:bidi="hi-IN"/>
        </w:rPr>
        <w:t>we</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especially</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appreciated</w:t>
      </w:r>
      <w:proofErr w:type="spellEnd"/>
      <w:r w:rsidRPr="005D1F53">
        <w:rPr>
          <w:rFonts w:ascii="Aptos" w:hAnsi="Aptos"/>
          <w:i/>
          <w:iCs/>
          <w:color w:val="000000"/>
          <w:lang w:bidi="hi-IN"/>
        </w:rPr>
        <w:t xml:space="preserve"> the inclusion of </w:t>
      </w:r>
      <w:proofErr w:type="spellStart"/>
      <w:r w:rsidRPr="005D1F53">
        <w:rPr>
          <w:rFonts w:ascii="Aptos" w:hAnsi="Aptos"/>
          <w:i/>
          <w:iCs/>
          <w:color w:val="000000"/>
          <w:lang w:bidi="hi-IN"/>
        </w:rPr>
        <w:t>small</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guided</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working</w:t>
      </w:r>
      <w:proofErr w:type="spellEnd"/>
      <w:r w:rsidRPr="005D1F53">
        <w:rPr>
          <w:rFonts w:ascii="Aptos" w:hAnsi="Aptos"/>
          <w:i/>
          <w:iCs/>
          <w:color w:val="000000"/>
          <w:lang w:bidi="hi-IN"/>
        </w:rPr>
        <w:t xml:space="preserve"> groups as </w:t>
      </w:r>
      <w:proofErr w:type="spellStart"/>
      <w:r w:rsidRPr="005D1F53">
        <w:rPr>
          <w:rFonts w:ascii="Aptos" w:hAnsi="Aptos"/>
          <w:i/>
          <w:iCs/>
          <w:color w:val="000000"/>
          <w:lang w:bidi="hi-IN"/>
        </w:rPr>
        <w:t>well</w:t>
      </w:r>
      <w:proofErr w:type="spellEnd"/>
      <w:r w:rsidRPr="005D1F53">
        <w:rPr>
          <w:rFonts w:ascii="Aptos" w:hAnsi="Aptos"/>
          <w:i/>
          <w:iCs/>
          <w:color w:val="000000"/>
          <w:lang w:bidi="hi-IN"/>
        </w:rPr>
        <w:t xml:space="preserve"> as the </w:t>
      </w:r>
      <w:proofErr w:type="spellStart"/>
      <w:r w:rsidRPr="005D1F53">
        <w:rPr>
          <w:rFonts w:ascii="Aptos" w:hAnsi="Aptos"/>
          <w:i/>
          <w:iCs/>
          <w:color w:val="000000"/>
          <w:lang w:bidi="hi-IN"/>
        </w:rPr>
        <w:t>usual</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plenary</w:t>
      </w:r>
      <w:proofErr w:type="spellEnd"/>
      <w:r w:rsidRPr="005D1F53">
        <w:rPr>
          <w:rFonts w:ascii="Aptos" w:hAnsi="Aptos"/>
          <w:i/>
          <w:iCs/>
          <w:color w:val="000000"/>
          <w:lang w:bidi="hi-IN"/>
        </w:rPr>
        <w:t xml:space="preserve"> sessions.</w:t>
      </w:r>
    </w:p>
    <w:p w14:paraId="4963FABD" w14:textId="77777777" w:rsidR="000B6507" w:rsidRPr="005D1F53" w:rsidRDefault="000B6507" w:rsidP="006E6410">
      <w:pPr>
        <w:pBdr>
          <w:top w:val="single" w:sz="4" w:space="1" w:color="auto"/>
          <w:left w:val="single" w:sz="4" w:space="4" w:color="auto"/>
          <w:bottom w:val="single" w:sz="4" w:space="1" w:color="auto"/>
          <w:right w:val="single" w:sz="4" w:space="4" w:color="auto"/>
        </w:pBdr>
        <w:shd w:val="clear" w:color="auto" w:fill="DAE9F7" w:themeFill="text2" w:themeFillTint="1A"/>
        <w:suppressAutoHyphens/>
        <w:spacing w:after="120" w:line="240" w:lineRule="auto"/>
        <w:ind w:left="1134" w:right="1134"/>
        <w:jc w:val="both"/>
        <w:rPr>
          <w:rFonts w:ascii="Aptos" w:hAnsi="Aptos"/>
          <w:i/>
          <w:iCs/>
          <w:color w:val="000000"/>
          <w:lang w:bidi="hi-IN"/>
        </w:rPr>
      </w:pPr>
      <w:r w:rsidRPr="005D1F53">
        <w:rPr>
          <w:rFonts w:ascii="Aptos" w:hAnsi="Aptos"/>
          <w:i/>
          <w:iCs/>
          <w:color w:val="000000"/>
          <w:lang w:bidi="hi-IN"/>
        </w:rPr>
        <w:t xml:space="preserve">In addition to the extensive range of </w:t>
      </w:r>
      <w:proofErr w:type="spellStart"/>
      <w:r w:rsidRPr="005D1F53">
        <w:rPr>
          <w:rFonts w:ascii="Aptos" w:hAnsi="Aptos"/>
          <w:i/>
          <w:iCs/>
          <w:color w:val="000000"/>
          <w:lang w:bidi="hi-IN"/>
        </w:rPr>
        <w:t>voices</w:t>
      </w:r>
      <w:proofErr w:type="spellEnd"/>
      <w:r w:rsidRPr="005D1F53">
        <w:rPr>
          <w:rFonts w:ascii="Aptos" w:hAnsi="Aptos"/>
          <w:i/>
          <w:iCs/>
          <w:color w:val="000000"/>
          <w:lang w:bidi="hi-IN"/>
        </w:rPr>
        <w:t xml:space="preserve"> and </w:t>
      </w:r>
      <w:proofErr w:type="spellStart"/>
      <w:r w:rsidRPr="005D1F53">
        <w:rPr>
          <w:rFonts w:ascii="Aptos" w:hAnsi="Aptos"/>
          <w:i/>
          <w:iCs/>
          <w:color w:val="000000"/>
          <w:lang w:bidi="hi-IN"/>
        </w:rPr>
        <w:t>experiences</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it</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was</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especially</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interesting</w:t>
      </w:r>
      <w:proofErr w:type="spellEnd"/>
      <w:r w:rsidRPr="005D1F53">
        <w:rPr>
          <w:rFonts w:ascii="Aptos" w:hAnsi="Aptos"/>
          <w:i/>
          <w:iCs/>
          <w:color w:val="000000"/>
          <w:lang w:bidi="hi-IN"/>
        </w:rPr>
        <w:t xml:space="preserve"> to </w:t>
      </w:r>
      <w:proofErr w:type="spellStart"/>
      <w:r w:rsidRPr="005D1F53">
        <w:rPr>
          <w:rFonts w:ascii="Aptos" w:hAnsi="Aptos"/>
          <w:i/>
          <w:iCs/>
          <w:color w:val="000000"/>
          <w:lang w:bidi="hi-IN"/>
        </w:rPr>
        <w:t>hear</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from</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younger</w:t>
      </w:r>
      <w:proofErr w:type="spellEnd"/>
      <w:r w:rsidRPr="005D1F53">
        <w:rPr>
          <w:rFonts w:ascii="Aptos" w:hAnsi="Aptos"/>
          <w:i/>
          <w:iCs/>
          <w:color w:val="000000"/>
          <w:lang w:bidi="hi-IN"/>
        </w:rPr>
        <w:t xml:space="preserve"> people and local </w:t>
      </w:r>
      <w:proofErr w:type="spellStart"/>
      <w:r w:rsidRPr="005D1F53">
        <w:rPr>
          <w:rFonts w:ascii="Aptos" w:hAnsi="Aptos"/>
          <w:i/>
          <w:iCs/>
          <w:color w:val="000000"/>
          <w:lang w:bidi="hi-IN"/>
        </w:rPr>
        <w:t>students</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there</w:t>
      </w:r>
      <w:proofErr w:type="spellEnd"/>
      <w:r w:rsidRPr="005D1F53">
        <w:rPr>
          <w:rFonts w:ascii="Aptos" w:hAnsi="Aptos"/>
          <w:i/>
          <w:iCs/>
          <w:color w:val="000000"/>
          <w:lang w:bidi="hi-IN"/>
        </w:rPr>
        <w:t xml:space="preserve">. Also, </w:t>
      </w:r>
      <w:proofErr w:type="spellStart"/>
      <w:r w:rsidRPr="005D1F53">
        <w:rPr>
          <w:rFonts w:ascii="Aptos" w:hAnsi="Aptos"/>
          <w:i/>
          <w:iCs/>
          <w:color w:val="000000"/>
          <w:lang w:bidi="hi-IN"/>
        </w:rPr>
        <w:t>that</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you</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had</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invited</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other</w:t>
      </w:r>
      <w:proofErr w:type="spellEnd"/>
      <w:r w:rsidRPr="005D1F53">
        <w:rPr>
          <w:rFonts w:ascii="Aptos" w:hAnsi="Aptos"/>
          <w:i/>
          <w:iCs/>
          <w:color w:val="000000"/>
          <w:lang w:bidi="hi-IN"/>
        </w:rPr>
        <w:t xml:space="preserve"> groups (Active Retirement Ireland, AGE Platform Europe and UNESCO) </w:t>
      </w:r>
      <w:proofErr w:type="spellStart"/>
      <w:r w:rsidRPr="005D1F53">
        <w:rPr>
          <w:rFonts w:ascii="Aptos" w:hAnsi="Aptos"/>
          <w:i/>
          <w:iCs/>
          <w:color w:val="000000"/>
          <w:lang w:bidi="hi-IN"/>
        </w:rPr>
        <w:t>added</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very</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positively</w:t>
      </w:r>
      <w:proofErr w:type="spellEnd"/>
      <w:r w:rsidRPr="005D1F53">
        <w:rPr>
          <w:rFonts w:ascii="Aptos" w:hAnsi="Aptos"/>
          <w:i/>
          <w:iCs/>
          <w:color w:val="000000"/>
          <w:lang w:bidi="hi-IN"/>
        </w:rPr>
        <w:t xml:space="preserve"> to the </w:t>
      </w:r>
      <w:proofErr w:type="spellStart"/>
      <w:r w:rsidRPr="005D1F53">
        <w:rPr>
          <w:rFonts w:ascii="Aptos" w:hAnsi="Aptos"/>
          <w:i/>
          <w:iCs/>
          <w:color w:val="000000"/>
          <w:lang w:bidi="hi-IN"/>
        </w:rPr>
        <w:t>experience</w:t>
      </w:r>
      <w:proofErr w:type="spellEnd"/>
      <w:r w:rsidRPr="005D1F53">
        <w:rPr>
          <w:rFonts w:ascii="Aptos" w:hAnsi="Aptos"/>
          <w:i/>
          <w:iCs/>
          <w:color w:val="000000"/>
          <w:lang w:bidi="hi-IN"/>
        </w:rPr>
        <w:t>.</w:t>
      </w:r>
    </w:p>
    <w:p w14:paraId="0A3E2B38" w14:textId="084C2B46" w:rsidR="000B6507" w:rsidRPr="005D1F53" w:rsidRDefault="000B6507" w:rsidP="006E6410">
      <w:pPr>
        <w:pBdr>
          <w:top w:val="single" w:sz="4" w:space="1" w:color="auto"/>
          <w:left w:val="single" w:sz="4" w:space="4" w:color="auto"/>
          <w:bottom w:val="single" w:sz="4" w:space="1" w:color="auto"/>
          <w:right w:val="single" w:sz="4" w:space="4" w:color="auto"/>
        </w:pBdr>
        <w:shd w:val="clear" w:color="auto" w:fill="DAE9F7" w:themeFill="text2" w:themeFillTint="1A"/>
        <w:suppressAutoHyphens/>
        <w:spacing w:after="120" w:line="240" w:lineRule="auto"/>
        <w:ind w:left="1134" w:right="1134"/>
        <w:jc w:val="both"/>
        <w:rPr>
          <w:rFonts w:ascii="Aptos" w:hAnsi="Aptos"/>
          <w:i/>
          <w:iCs/>
          <w:color w:val="000000"/>
          <w:lang w:bidi="hi-IN"/>
        </w:rPr>
      </w:pPr>
      <w:r w:rsidRPr="005D1F53">
        <w:rPr>
          <w:rFonts w:ascii="Aptos" w:hAnsi="Aptos"/>
          <w:i/>
          <w:iCs/>
          <w:color w:val="000000"/>
          <w:lang w:bidi="hi-IN"/>
        </w:rPr>
        <w:t xml:space="preserve">The contributions </w:t>
      </w:r>
      <w:proofErr w:type="spellStart"/>
      <w:r w:rsidRPr="005D1F53">
        <w:rPr>
          <w:rFonts w:ascii="Aptos" w:hAnsi="Aptos"/>
          <w:i/>
          <w:iCs/>
          <w:color w:val="000000"/>
          <w:lang w:bidi="hi-IN"/>
        </w:rPr>
        <w:t>regarding</w:t>
      </w:r>
      <w:proofErr w:type="spellEnd"/>
      <w:r w:rsidRPr="005D1F53">
        <w:rPr>
          <w:rFonts w:ascii="Aptos" w:hAnsi="Aptos"/>
          <w:i/>
          <w:iCs/>
          <w:color w:val="000000"/>
          <w:lang w:bidi="hi-IN"/>
        </w:rPr>
        <w:t xml:space="preserve"> the </w:t>
      </w:r>
      <w:proofErr w:type="spellStart"/>
      <w:r w:rsidRPr="005D1F53">
        <w:rPr>
          <w:rFonts w:ascii="Aptos" w:hAnsi="Aptos"/>
          <w:i/>
          <w:iCs/>
          <w:color w:val="000000"/>
          <w:lang w:bidi="hi-IN"/>
        </w:rPr>
        <w:t>increasing</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role</w:t>
      </w:r>
      <w:proofErr w:type="spellEnd"/>
      <w:r w:rsidRPr="005D1F53">
        <w:rPr>
          <w:rFonts w:ascii="Aptos" w:hAnsi="Aptos"/>
          <w:i/>
          <w:iCs/>
          <w:color w:val="000000"/>
          <w:lang w:bidi="hi-IN"/>
        </w:rPr>
        <w:t xml:space="preserve"> of AI, </w:t>
      </w:r>
      <w:proofErr w:type="spellStart"/>
      <w:r w:rsidRPr="005D1F53">
        <w:rPr>
          <w:rFonts w:ascii="Aptos" w:hAnsi="Aptos"/>
          <w:i/>
          <w:iCs/>
          <w:color w:val="000000"/>
          <w:lang w:bidi="hi-IN"/>
        </w:rPr>
        <w:t>with</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its</w:t>
      </w:r>
      <w:proofErr w:type="spellEnd"/>
      <w:r w:rsidRPr="005D1F53">
        <w:rPr>
          <w:rFonts w:ascii="Aptos" w:hAnsi="Aptos"/>
          <w:i/>
          <w:iCs/>
          <w:color w:val="000000"/>
          <w:lang w:bidi="hi-IN"/>
        </w:rPr>
        <w:t xml:space="preserve"> positive and </w:t>
      </w:r>
      <w:proofErr w:type="spellStart"/>
      <w:r w:rsidRPr="005D1F53">
        <w:rPr>
          <w:rFonts w:ascii="Aptos" w:hAnsi="Aptos"/>
          <w:i/>
          <w:iCs/>
          <w:color w:val="000000"/>
          <w:lang w:bidi="hi-IN"/>
        </w:rPr>
        <w:t>negative</w:t>
      </w:r>
      <w:proofErr w:type="spellEnd"/>
      <w:r w:rsidRPr="005D1F53">
        <w:rPr>
          <w:rFonts w:ascii="Aptos" w:hAnsi="Aptos"/>
          <w:i/>
          <w:iCs/>
          <w:color w:val="000000"/>
          <w:lang w:bidi="hi-IN"/>
        </w:rPr>
        <w:t xml:space="preserve"> aspects, </w:t>
      </w:r>
      <w:proofErr w:type="spellStart"/>
      <w:r w:rsidRPr="005D1F53">
        <w:rPr>
          <w:rFonts w:ascii="Aptos" w:hAnsi="Aptos"/>
          <w:i/>
          <w:iCs/>
          <w:color w:val="000000"/>
          <w:lang w:bidi="hi-IN"/>
        </w:rPr>
        <w:t>were</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also</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very</w:t>
      </w:r>
      <w:proofErr w:type="spellEnd"/>
      <w:r w:rsidRPr="005D1F53">
        <w:rPr>
          <w:rFonts w:ascii="Aptos" w:hAnsi="Aptos"/>
          <w:i/>
          <w:iCs/>
          <w:color w:val="000000"/>
          <w:lang w:bidi="hi-IN"/>
        </w:rPr>
        <w:t xml:space="preserve"> </w:t>
      </w:r>
      <w:proofErr w:type="spellStart"/>
      <w:r w:rsidRPr="005D1F53">
        <w:rPr>
          <w:rFonts w:ascii="Aptos" w:hAnsi="Aptos"/>
          <w:i/>
          <w:iCs/>
          <w:color w:val="000000"/>
          <w:lang w:bidi="hi-IN"/>
        </w:rPr>
        <w:t>stimulating</w:t>
      </w:r>
      <w:proofErr w:type="spellEnd"/>
      <w:r w:rsidRPr="005D1F53">
        <w:rPr>
          <w:rFonts w:ascii="Aptos" w:hAnsi="Aptos"/>
          <w:i/>
          <w:iCs/>
          <w:color w:val="000000"/>
          <w:lang w:bidi="hi-IN"/>
        </w:rPr>
        <w:t>.</w:t>
      </w:r>
      <w:r w:rsidRPr="005D1F53">
        <w:rPr>
          <w:rFonts w:ascii="Aptos" w:hAnsi="Aptos"/>
          <w:i/>
          <w:iCs/>
          <w:color w:val="000000"/>
        </w:rPr>
        <w:t>”</w:t>
      </w:r>
    </w:p>
    <w:p w14:paraId="0E0CBDA4" w14:textId="77777777" w:rsidR="000B6507" w:rsidRDefault="000B6507" w:rsidP="000B6507">
      <w:pPr>
        <w:jc w:val="center"/>
      </w:pPr>
    </w:p>
    <w:p w14:paraId="182A3FF8" w14:textId="70FE6B3E" w:rsidR="007C1B03" w:rsidRDefault="007C1B03" w:rsidP="000B6507">
      <w:pPr>
        <w:jc w:val="center"/>
      </w:pPr>
      <w:r>
        <w:t>-------------------------------------------------</w:t>
      </w:r>
    </w:p>
    <w:p w14:paraId="39D1D6C9" w14:textId="77777777" w:rsidR="00C01611" w:rsidRPr="00621F99" w:rsidRDefault="00C01611" w:rsidP="006B1CB8">
      <w:pPr>
        <w:jc w:val="both"/>
        <w:rPr>
          <w:sz w:val="20"/>
          <w:szCs w:val="20"/>
          <w:lang w:val="en-GB"/>
        </w:rPr>
      </w:pPr>
    </w:p>
    <w:p w14:paraId="4E547915" w14:textId="206D5AB6" w:rsidR="005B3B4B" w:rsidRPr="00621F99" w:rsidRDefault="005B3B4B">
      <w:pPr>
        <w:rPr>
          <w:sz w:val="20"/>
          <w:szCs w:val="20"/>
          <w:lang w:val="en-GB"/>
        </w:rPr>
      </w:pPr>
      <w:r w:rsidRPr="00621F99">
        <w:rPr>
          <w:sz w:val="20"/>
          <w:szCs w:val="20"/>
          <w:lang w:val="en-GB"/>
        </w:rPr>
        <w:br w:type="page"/>
      </w:r>
    </w:p>
    <w:p w14:paraId="349DCFE1" w14:textId="540A9384" w:rsidR="00E31816" w:rsidRPr="00965D92" w:rsidRDefault="00C01611" w:rsidP="00E11F69">
      <w:pPr>
        <w:jc w:val="center"/>
        <w:rPr>
          <w:rFonts w:ascii="Aptos Slab ExtraBold" w:eastAsia="Times New Roman" w:hAnsi="Aptos Slab ExtraBold" w:cs="Times New Roman"/>
          <w:b/>
          <w:bCs/>
          <w:color w:val="215E99" w:themeColor="text2" w:themeTint="BF"/>
          <w:kern w:val="0"/>
          <w:sz w:val="32"/>
          <w:szCs w:val="32"/>
          <w:lang w:val="en-GB" w:eastAsia="fr-FR"/>
          <w14:ligatures w14:val="none"/>
        </w:rPr>
      </w:pPr>
      <w:r>
        <w:rPr>
          <w:noProof/>
          <w:sz w:val="20"/>
          <w:szCs w:val="20"/>
        </w:rPr>
        <w:lastRenderedPageBreak/>
        <w:drawing>
          <wp:anchor distT="0" distB="0" distL="114300" distR="114300" simplePos="0" relativeHeight="251686912" behindDoc="1" locked="0" layoutInCell="1" allowOverlap="1" wp14:anchorId="7C295E79" wp14:editId="0918F5EA">
            <wp:simplePos x="0" y="0"/>
            <wp:positionH relativeFrom="column">
              <wp:posOffset>4229690</wp:posOffset>
            </wp:positionH>
            <wp:positionV relativeFrom="paragraph">
              <wp:posOffset>415748</wp:posOffset>
            </wp:positionV>
            <wp:extent cx="2075815" cy="1377950"/>
            <wp:effectExtent l="190500" t="190500" r="191135" b="184150"/>
            <wp:wrapNone/>
            <wp:docPr id="156825622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5815" cy="1377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83840" behindDoc="1" locked="0" layoutInCell="1" allowOverlap="1" wp14:anchorId="28354927" wp14:editId="7455CBC6">
            <wp:simplePos x="0" y="0"/>
            <wp:positionH relativeFrom="column">
              <wp:posOffset>-567626</wp:posOffset>
            </wp:positionH>
            <wp:positionV relativeFrom="paragraph">
              <wp:posOffset>401409</wp:posOffset>
            </wp:positionV>
            <wp:extent cx="2103744" cy="1400633"/>
            <wp:effectExtent l="190500" t="190500" r="182880" b="200025"/>
            <wp:wrapNone/>
            <wp:docPr id="94544092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744" cy="140063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4123C" w:rsidRPr="00965D92">
        <w:rPr>
          <w:noProof/>
          <w:sz w:val="32"/>
          <w:szCs w:val="32"/>
        </w:rPr>
        <w:drawing>
          <wp:anchor distT="0" distB="0" distL="114300" distR="114300" simplePos="0" relativeHeight="251619328" behindDoc="1" locked="0" layoutInCell="1" allowOverlap="1" wp14:anchorId="484E38F4" wp14:editId="4994EACA">
            <wp:simplePos x="0" y="0"/>
            <wp:positionH relativeFrom="column">
              <wp:posOffset>2042028</wp:posOffset>
            </wp:positionH>
            <wp:positionV relativeFrom="paragraph">
              <wp:posOffset>392430</wp:posOffset>
            </wp:positionV>
            <wp:extent cx="1824118" cy="2740528"/>
            <wp:effectExtent l="190500" t="190500" r="195580" b="193675"/>
            <wp:wrapNone/>
            <wp:docPr id="54861960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4118" cy="274052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779EB" w:rsidRPr="00965D92">
        <w:rPr>
          <w:rFonts w:ascii="Aptos Slab ExtraBold" w:eastAsia="Times New Roman" w:hAnsi="Aptos Slab ExtraBold" w:cs="Times New Roman"/>
          <w:b/>
          <w:bCs/>
          <w:color w:val="215E99" w:themeColor="text2" w:themeTint="BF"/>
          <w:kern w:val="0"/>
          <w:sz w:val="32"/>
          <w:szCs w:val="32"/>
          <w:lang w:val="en-GB" w:eastAsia="fr-FR"/>
          <w14:ligatures w14:val="none"/>
        </w:rPr>
        <w:t xml:space="preserve">The Conference </w:t>
      </w:r>
      <w:r>
        <w:rPr>
          <w:rFonts w:ascii="Aptos Slab ExtraBold" w:eastAsia="Times New Roman" w:hAnsi="Aptos Slab ExtraBold" w:cs="Times New Roman"/>
          <w:b/>
          <w:bCs/>
          <w:color w:val="215E99" w:themeColor="text2" w:themeTint="BF"/>
          <w:kern w:val="0"/>
          <w:sz w:val="32"/>
          <w:szCs w:val="32"/>
          <w:lang w:val="en-GB" w:eastAsia="fr-FR"/>
          <w14:ligatures w14:val="none"/>
        </w:rPr>
        <w:t xml:space="preserve">Photo </w:t>
      </w:r>
      <w:r w:rsidR="00E11F69" w:rsidRPr="00965D92">
        <w:rPr>
          <w:rFonts w:ascii="Aptos Slab ExtraBold" w:eastAsia="Times New Roman" w:hAnsi="Aptos Slab ExtraBold" w:cs="Times New Roman"/>
          <w:b/>
          <w:bCs/>
          <w:color w:val="215E99" w:themeColor="text2" w:themeTint="BF"/>
          <w:kern w:val="0"/>
          <w:sz w:val="32"/>
          <w:szCs w:val="32"/>
          <w:lang w:val="en-GB" w:eastAsia="fr-FR"/>
          <w14:ligatures w14:val="none"/>
        </w:rPr>
        <w:t>G</w:t>
      </w:r>
      <w:r w:rsidR="005B3B4B" w:rsidRPr="00965D92">
        <w:rPr>
          <w:rFonts w:ascii="Aptos Slab ExtraBold" w:eastAsia="Times New Roman" w:hAnsi="Aptos Slab ExtraBold" w:cs="Times New Roman"/>
          <w:b/>
          <w:bCs/>
          <w:color w:val="215E99" w:themeColor="text2" w:themeTint="BF"/>
          <w:kern w:val="0"/>
          <w:sz w:val="32"/>
          <w:szCs w:val="32"/>
          <w:lang w:val="en-GB" w:eastAsia="fr-FR"/>
          <w14:ligatures w14:val="none"/>
        </w:rPr>
        <w:t>al</w:t>
      </w:r>
      <w:r w:rsidR="00E11F69" w:rsidRPr="00965D92">
        <w:rPr>
          <w:rFonts w:ascii="Aptos Slab ExtraBold" w:eastAsia="Times New Roman" w:hAnsi="Aptos Slab ExtraBold" w:cs="Times New Roman"/>
          <w:b/>
          <w:bCs/>
          <w:color w:val="215E99" w:themeColor="text2" w:themeTint="BF"/>
          <w:kern w:val="0"/>
          <w:sz w:val="32"/>
          <w:szCs w:val="32"/>
          <w:lang w:val="en-GB" w:eastAsia="fr-FR"/>
          <w14:ligatures w14:val="none"/>
        </w:rPr>
        <w:t>l</w:t>
      </w:r>
      <w:r w:rsidR="005B3B4B" w:rsidRPr="00965D92">
        <w:rPr>
          <w:rFonts w:ascii="Aptos Slab ExtraBold" w:eastAsia="Times New Roman" w:hAnsi="Aptos Slab ExtraBold" w:cs="Times New Roman"/>
          <w:b/>
          <w:bCs/>
          <w:color w:val="215E99" w:themeColor="text2" w:themeTint="BF"/>
          <w:kern w:val="0"/>
          <w:sz w:val="32"/>
          <w:szCs w:val="32"/>
          <w:lang w:val="en-GB" w:eastAsia="fr-FR"/>
          <w14:ligatures w14:val="none"/>
        </w:rPr>
        <w:t>ery </w:t>
      </w:r>
      <w:r w:rsidR="00EC05E4" w:rsidRPr="00965D92">
        <w:rPr>
          <w:rFonts w:ascii="Aptos Slab ExtraBold" w:eastAsia="Times New Roman" w:hAnsi="Aptos Slab ExtraBold" w:cs="Times New Roman"/>
          <w:b/>
          <w:bCs/>
          <w:color w:val="215E99" w:themeColor="text2" w:themeTint="BF"/>
          <w:kern w:val="0"/>
          <w:sz w:val="32"/>
          <w:szCs w:val="32"/>
          <w:lang w:val="en-GB" w:eastAsia="fr-FR"/>
          <w14:ligatures w14:val="none"/>
        </w:rPr>
        <w:br/>
      </w:r>
    </w:p>
    <w:p w14:paraId="63AB0A43" w14:textId="4379E615" w:rsidR="00E11F69" w:rsidRPr="00621F99" w:rsidRDefault="00E11F69" w:rsidP="00E11F69">
      <w:pPr>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270096EE" w14:textId="663257DD" w:rsidR="00E31816" w:rsidRPr="00621F99" w:rsidRDefault="00E31816"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26E03D05" w14:textId="316C9FBA" w:rsidR="00E31816" w:rsidRPr="00621F99" w:rsidRDefault="00E31816"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04C9938D" w14:textId="1266FD4A" w:rsidR="00E31816" w:rsidRPr="00621F99" w:rsidRDefault="00E31816"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3BEEBCA0" w14:textId="5D282511" w:rsidR="00E31816" w:rsidRPr="00621F99" w:rsidRDefault="00E31816"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7EAFA01A" w14:textId="3B8852C0" w:rsidR="00E31816" w:rsidRPr="00621F99" w:rsidRDefault="00E31816"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731AA552" w14:textId="720C1D37" w:rsidR="00E31816" w:rsidRDefault="0037536E"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r>
        <w:rPr>
          <w:noProof/>
          <w:sz w:val="20"/>
          <w:szCs w:val="20"/>
        </w:rPr>
        <w:drawing>
          <wp:anchor distT="0" distB="0" distL="114300" distR="114300" simplePos="0" relativeHeight="251701248" behindDoc="1" locked="0" layoutInCell="1" allowOverlap="1" wp14:anchorId="1EEE77C6" wp14:editId="57A41173">
            <wp:simplePos x="0" y="0"/>
            <wp:positionH relativeFrom="column">
              <wp:posOffset>-571072</wp:posOffset>
            </wp:positionH>
            <wp:positionV relativeFrom="paragraph">
              <wp:posOffset>227197</wp:posOffset>
            </wp:positionV>
            <wp:extent cx="2022963" cy="1344429"/>
            <wp:effectExtent l="190500" t="190500" r="187325" b="198755"/>
            <wp:wrapNone/>
            <wp:docPr id="61432850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704" cy="134558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341B732" w14:textId="31BDF80E"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17BFAC05" w14:textId="1D61B930"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r>
        <w:rPr>
          <w:noProof/>
          <w:sz w:val="20"/>
          <w:szCs w:val="20"/>
        </w:rPr>
        <w:drawing>
          <wp:anchor distT="0" distB="0" distL="114300" distR="114300" simplePos="0" relativeHeight="251648000" behindDoc="1" locked="0" layoutInCell="1" allowOverlap="1" wp14:anchorId="7D330C27" wp14:editId="0DB4C758">
            <wp:simplePos x="0" y="0"/>
            <wp:positionH relativeFrom="column">
              <wp:posOffset>4510405</wp:posOffset>
            </wp:positionH>
            <wp:positionV relativeFrom="paragraph">
              <wp:posOffset>153670</wp:posOffset>
            </wp:positionV>
            <wp:extent cx="1927225" cy="3437255"/>
            <wp:effectExtent l="190500" t="190500" r="187325" b="182245"/>
            <wp:wrapNone/>
            <wp:docPr id="7932495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225" cy="34372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8EBA8E6" w14:textId="337F6AEA"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39EA951E" w14:textId="6B3880E2"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555A747D" w14:textId="3C431690"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007B79B7" w14:textId="25A79217"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3D2192A0" w14:textId="4AF1955E"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265BDF3F" w14:textId="7AD67E8F"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10E38E33" w14:textId="1F899D37" w:rsidR="000B6507"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2A26F7DE" w14:textId="05259D5A" w:rsidR="000B6507" w:rsidRDefault="0037536E"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r>
        <w:rPr>
          <w:noProof/>
        </w:rPr>
        <w:drawing>
          <wp:anchor distT="0" distB="0" distL="114300" distR="114300" simplePos="0" relativeHeight="251599872" behindDoc="1" locked="0" layoutInCell="1" allowOverlap="1" wp14:anchorId="532E559F" wp14:editId="46FD579E">
            <wp:simplePos x="0" y="0"/>
            <wp:positionH relativeFrom="column">
              <wp:posOffset>1908071</wp:posOffset>
            </wp:positionH>
            <wp:positionV relativeFrom="paragraph">
              <wp:posOffset>83982</wp:posOffset>
            </wp:positionV>
            <wp:extent cx="2075180" cy="1384300"/>
            <wp:effectExtent l="190500" t="190500" r="191770" b="196850"/>
            <wp:wrapNone/>
            <wp:docPr id="12711126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5180" cy="1384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467DA35" w14:textId="057F5770" w:rsidR="000B6507" w:rsidRPr="00621F99" w:rsidRDefault="000B6507"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r w:rsidRPr="00965D92">
        <w:rPr>
          <w:noProof/>
          <w:sz w:val="32"/>
          <w:szCs w:val="32"/>
        </w:rPr>
        <w:drawing>
          <wp:anchor distT="0" distB="0" distL="114300" distR="114300" simplePos="0" relativeHeight="251636736" behindDoc="1" locked="0" layoutInCell="1" allowOverlap="1" wp14:anchorId="315C26AF" wp14:editId="5937D178">
            <wp:simplePos x="0" y="0"/>
            <wp:positionH relativeFrom="column">
              <wp:posOffset>-592337</wp:posOffset>
            </wp:positionH>
            <wp:positionV relativeFrom="paragraph">
              <wp:posOffset>116470</wp:posOffset>
            </wp:positionV>
            <wp:extent cx="2045528" cy="1361853"/>
            <wp:effectExtent l="190500" t="190500" r="183515" b="181610"/>
            <wp:wrapNone/>
            <wp:docPr id="82532299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6306" cy="136237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BFA8853" w14:textId="0087FB9C" w:rsidR="00E31816" w:rsidRPr="00621F99" w:rsidRDefault="00E31816"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5DA528CB" w14:textId="72DA03F4" w:rsidR="00E31816" w:rsidRPr="00621F99" w:rsidRDefault="00E31816" w:rsidP="00E31816">
      <w:pPr>
        <w:spacing w:after="0" w:line="240" w:lineRule="auto"/>
        <w:jc w:val="center"/>
        <w:rPr>
          <w:rFonts w:ascii="Aptos Slab ExtraBold" w:eastAsia="Times New Roman" w:hAnsi="Aptos Slab ExtraBold" w:cs="Times New Roman"/>
          <w:color w:val="215E99" w:themeColor="text2" w:themeTint="BF"/>
          <w:kern w:val="0"/>
          <w:sz w:val="20"/>
          <w:szCs w:val="20"/>
          <w:lang w:val="en-GB" w:eastAsia="fr-FR"/>
          <w14:ligatures w14:val="none"/>
        </w:rPr>
      </w:pPr>
    </w:p>
    <w:p w14:paraId="10386D8F" w14:textId="27EBF1E2" w:rsidR="00E31816" w:rsidRDefault="00E31816"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5D1AA1BD" w14:textId="3C4795BD"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11377821" w14:textId="35ED864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114CF755" w14:textId="5C195BBE"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6E13ED73" w14:textId="57E59284"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63E7E878" w14:textId="04E1C36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4BFDB273" w14:textId="6411F83E" w:rsidR="000B6507" w:rsidRDefault="0037536E"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r>
        <w:rPr>
          <w:noProof/>
          <w:sz w:val="20"/>
          <w:szCs w:val="20"/>
        </w:rPr>
        <w:drawing>
          <wp:anchor distT="0" distB="0" distL="114300" distR="114300" simplePos="0" relativeHeight="251723776" behindDoc="1" locked="0" layoutInCell="1" allowOverlap="1" wp14:anchorId="5301FAB9" wp14:editId="7811DCC7">
            <wp:simplePos x="0" y="0"/>
            <wp:positionH relativeFrom="column">
              <wp:posOffset>1645285</wp:posOffset>
            </wp:positionH>
            <wp:positionV relativeFrom="paragraph">
              <wp:posOffset>83983</wp:posOffset>
            </wp:positionV>
            <wp:extent cx="2463165" cy="1774190"/>
            <wp:effectExtent l="0" t="0" r="0" b="0"/>
            <wp:wrapNone/>
            <wp:docPr id="2004541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165" cy="1774190"/>
                    </a:xfrm>
                    <a:prstGeom prst="rect">
                      <a:avLst/>
                    </a:prstGeom>
                    <a:noFill/>
                  </pic:spPr>
                </pic:pic>
              </a:graphicData>
            </a:graphic>
          </wp:anchor>
        </w:drawing>
      </w:r>
    </w:p>
    <w:p w14:paraId="2EC2997B" w14:textId="7D36850A" w:rsidR="000B6507" w:rsidRDefault="0037536E"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r>
        <w:rPr>
          <w:noProof/>
          <w:sz w:val="20"/>
          <w:szCs w:val="20"/>
        </w:rPr>
        <w:drawing>
          <wp:anchor distT="0" distB="0" distL="114300" distR="114300" simplePos="0" relativeHeight="251693056" behindDoc="1" locked="0" layoutInCell="1" allowOverlap="1" wp14:anchorId="2027B46F" wp14:editId="558CBB5F">
            <wp:simplePos x="0" y="0"/>
            <wp:positionH relativeFrom="column">
              <wp:posOffset>-602969</wp:posOffset>
            </wp:positionH>
            <wp:positionV relativeFrom="paragraph">
              <wp:posOffset>118790</wp:posOffset>
            </wp:positionV>
            <wp:extent cx="2055007" cy="1369036"/>
            <wp:effectExtent l="190500" t="190500" r="193040" b="193675"/>
            <wp:wrapNone/>
            <wp:docPr id="190205343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0338" cy="137258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FA8B4FD" w14:textId="675D572F"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3595F415" w14:textId="0B963C3F"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2507B47D" w14:textId="7EE5A050"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33F165AF" w14:textId="5C41EB1C"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1CF84DB0" w14:textId="0B5ADB4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48BD06DE" w14:textId="253EF7D3" w:rsidR="000B6507" w:rsidRDefault="0037536E"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r>
        <w:rPr>
          <w:noProof/>
          <w:sz w:val="20"/>
          <w:szCs w:val="20"/>
        </w:rPr>
        <w:drawing>
          <wp:anchor distT="0" distB="0" distL="114300" distR="114300" simplePos="0" relativeHeight="251707392" behindDoc="1" locked="0" layoutInCell="1" allowOverlap="1" wp14:anchorId="06739BF4" wp14:editId="169A8931">
            <wp:simplePos x="0" y="0"/>
            <wp:positionH relativeFrom="column">
              <wp:posOffset>4699162</wp:posOffset>
            </wp:positionH>
            <wp:positionV relativeFrom="paragraph">
              <wp:posOffset>102908</wp:posOffset>
            </wp:positionV>
            <wp:extent cx="1602563" cy="2403844"/>
            <wp:effectExtent l="190500" t="190500" r="188595" b="187325"/>
            <wp:wrapNone/>
            <wp:docPr id="22715973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2563" cy="240384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8A79802" w14:textId="27E4CC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4601BCE2" w14:textId="4C3E5C23"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6BBE7A44" w14:textId="65B7F656"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20480808" w14:textId="31DE11CC" w:rsidR="000B6507" w:rsidRDefault="0037536E"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r w:rsidRPr="00965D92">
        <w:rPr>
          <w:noProof/>
          <w:sz w:val="32"/>
          <w:szCs w:val="32"/>
        </w:rPr>
        <w:drawing>
          <wp:anchor distT="0" distB="0" distL="114300" distR="114300" simplePos="0" relativeHeight="251668480" behindDoc="1" locked="0" layoutInCell="1" allowOverlap="1" wp14:anchorId="71851B3E" wp14:editId="4FE43272">
            <wp:simplePos x="0" y="0"/>
            <wp:positionH relativeFrom="margin">
              <wp:posOffset>-571073</wp:posOffset>
            </wp:positionH>
            <wp:positionV relativeFrom="paragraph">
              <wp:posOffset>194901</wp:posOffset>
            </wp:positionV>
            <wp:extent cx="1750281" cy="1159835"/>
            <wp:effectExtent l="190500" t="190500" r="193040" b="193040"/>
            <wp:wrapNone/>
            <wp:docPr id="116404847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4477" cy="116261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F0CE866" w14:textId="6DFA2EB0" w:rsidR="000B6507" w:rsidRDefault="0037536E"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r>
        <w:rPr>
          <w:noProof/>
        </w:rPr>
        <w:drawing>
          <wp:anchor distT="0" distB="0" distL="114300" distR="114300" simplePos="0" relativeHeight="251606016" behindDoc="1" locked="0" layoutInCell="1" allowOverlap="1" wp14:anchorId="450E0881" wp14:editId="464BC59D">
            <wp:simplePos x="0" y="0"/>
            <wp:positionH relativeFrom="column">
              <wp:posOffset>1347839</wp:posOffset>
            </wp:positionH>
            <wp:positionV relativeFrom="paragraph">
              <wp:posOffset>39370</wp:posOffset>
            </wp:positionV>
            <wp:extent cx="3163105" cy="1691093"/>
            <wp:effectExtent l="190500" t="190500" r="189865" b="194945"/>
            <wp:wrapNone/>
            <wp:docPr id="149290910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3105" cy="169109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583DAD6" w14:textId="5BC34A09"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727F0BF8" w14:textId="6E789A8D"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5344079A" w14:textId="62776CF0"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1F482534" w14:textId="532235F2"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6ABAF4DE" w14:textId="777777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3846C1C4" w14:textId="777777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25819CBA" w14:textId="777777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0805E495" w14:textId="777777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6DEC832F" w14:textId="777777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0EF34304" w14:textId="777777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pPr>
    </w:p>
    <w:p w14:paraId="0F9BEC98" w14:textId="77777777" w:rsidR="000B6507" w:rsidRDefault="000B6507" w:rsidP="000B6507">
      <w:pPr>
        <w:spacing w:after="0" w:line="240" w:lineRule="auto"/>
        <w:rPr>
          <w:rFonts w:ascii="Aptos Slab ExtraBold" w:eastAsia="Times New Roman" w:hAnsi="Aptos Slab ExtraBold" w:cs="Times New Roman"/>
          <w:color w:val="215E99" w:themeColor="text2" w:themeTint="BF"/>
          <w:kern w:val="0"/>
          <w:sz w:val="20"/>
          <w:szCs w:val="20"/>
          <w:lang w:val="en-GB" w:eastAsia="fr-FR"/>
          <w14:ligatures w14:val="none"/>
        </w:rPr>
        <w:sectPr w:rsidR="000B6507">
          <w:footerReference w:type="default" r:id="rId30"/>
          <w:pgSz w:w="11906" w:h="16838"/>
          <w:pgMar w:top="1417" w:right="1417" w:bottom="1417" w:left="1417" w:header="708" w:footer="708" w:gutter="0"/>
          <w:cols w:space="708"/>
          <w:docGrid w:linePitch="360"/>
        </w:sectPr>
      </w:pPr>
    </w:p>
    <w:p w14:paraId="3A53982D" w14:textId="443CD6A2" w:rsidR="000B6507" w:rsidRDefault="0037536E" w:rsidP="0037536E">
      <w:pPr>
        <w:spacing w:after="0" w:line="240" w:lineRule="auto"/>
        <w:jc w:val="center"/>
        <w:rPr>
          <w:rFonts w:ascii="Aptos Slab ExtraBold" w:eastAsia="Times New Roman" w:hAnsi="Aptos Slab ExtraBold" w:cs="Times New Roman"/>
          <w:b/>
          <w:bCs/>
          <w:color w:val="215E99" w:themeColor="text2" w:themeTint="BF"/>
          <w:kern w:val="0"/>
          <w:sz w:val="32"/>
          <w:szCs w:val="32"/>
          <w:lang w:val="en-GB" w:eastAsia="fr-FR"/>
          <w14:ligatures w14:val="none"/>
        </w:rPr>
      </w:pPr>
      <w:r>
        <w:rPr>
          <w:rFonts w:ascii="Aptos Slab ExtraBold" w:eastAsia="Times New Roman" w:hAnsi="Aptos Slab ExtraBold" w:cs="Times New Roman"/>
          <w:b/>
          <w:bCs/>
          <w:color w:val="215E99" w:themeColor="text2" w:themeTint="BF"/>
          <w:kern w:val="0"/>
          <w:sz w:val="32"/>
          <w:szCs w:val="32"/>
          <w:lang w:val="en-GB" w:eastAsia="fr-FR"/>
          <w14:ligatures w14:val="none"/>
        </w:rPr>
        <w:lastRenderedPageBreak/>
        <w:t>Appendix: t</w:t>
      </w:r>
      <w:r w:rsidRPr="00965D92">
        <w:rPr>
          <w:rFonts w:ascii="Aptos Slab ExtraBold" w:eastAsia="Times New Roman" w:hAnsi="Aptos Slab ExtraBold" w:cs="Times New Roman"/>
          <w:b/>
          <w:bCs/>
          <w:color w:val="215E99" w:themeColor="text2" w:themeTint="BF"/>
          <w:kern w:val="0"/>
          <w:sz w:val="32"/>
          <w:szCs w:val="32"/>
          <w:lang w:val="en-GB" w:eastAsia="fr-FR"/>
          <w14:ligatures w14:val="none"/>
        </w:rPr>
        <w:t xml:space="preserve">he Conference </w:t>
      </w:r>
      <w:r>
        <w:rPr>
          <w:rFonts w:ascii="Aptos Slab ExtraBold" w:eastAsia="Times New Roman" w:hAnsi="Aptos Slab ExtraBold" w:cs="Times New Roman"/>
          <w:b/>
          <w:bCs/>
          <w:color w:val="215E99" w:themeColor="text2" w:themeTint="BF"/>
          <w:kern w:val="0"/>
          <w:sz w:val="32"/>
          <w:szCs w:val="32"/>
          <w:lang w:val="en-GB" w:eastAsia="fr-FR"/>
          <w14:ligatures w14:val="none"/>
        </w:rPr>
        <w:t>P</w:t>
      </w:r>
      <w:r>
        <w:rPr>
          <w:rFonts w:ascii="Aptos Slab ExtraBold" w:eastAsia="Times New Roman" w:hAnsi="Aptos Slab ExtraBold" w:cs="Times New Roman"/>
          <w:b/>
          <w:bCs/>
          <w:color w:val="215E99" w:themeColor="text2" w:themeTint="BF"/>
          <w:kern w:val="0"/>
          <w:sz w:val="32"/>
          <w:szCs w:val="32"/>
          <w:lang w:val="en-GB" w:eastAsia="fr-FR"/>
          <w14:ligatures w14:val="none"/>
        </w:rPr>
        <w:t>rogramme</w:t>
      </w:r>
    </w:p>
    <w:p w14:paraId="3785E676" w14:textId="77777777" w:rsidR="0037536E" w:rsidRDefault="0037536E" w:rsidP="0037536E"/>
    <w:tbl>
      <w:tblPr>
        <w:tblStyle w:val="4"/>
        <w:tblW w:w="12758" w:type="dxa"/>
        <w:tblInd w:w="-5" w:type="dxa"/>
        <w:tblLayout w:type="fixed"/>
        <w:tblLook w:val="0400" w:firstRow="0" w:lastRow="0" w:firstColumn="0" w:lastColumn="0" w:noHBand="0" w:noVBand="1"/>
      </w:tblPr>
      <w:tblGrid>
        <w:gridCol w:w="3402"/>
        <w:gridCol w:w="9356"/>
      </w:tblGrid>
      <w:tr w:rsidR="0037536E" w14:paraId="5BA81A1F" w14:textId="77777777" w:rsidTr="00973EA1">
        <w:trPr>
          <w:trHeight w:val="1414"/>
        </w:trPr>
        <w:tc>
          <w:tcPr>
            <w:tcW w:w="3402" w:type="dxa"/>
            <w:tcBorders>
              <w:top w:val="single" w:sz="18" w:space="0" w:color="000000"/>
              <w:left w:val="single" w:sz="18" w:space="0" w:color="000000"/>
              <w:bottom w:val="single" w:sz="18" w:space="0" w:color="000000"/>
              <w:right w:val="single" w:sz="18" w:space="0" w:color="000000"/>
            </w:tcBorders>
            <w:shd w:val="clear" w:color="auto" w:fill="DAE9F7" w:themeFill="text2" w:themeFillTint="1A"/>
          </w:tcPr>
          <w:p w14:paraId="26E6FB49" w14:textId="77777777" w:rsidR="0037536E" w:rsidRDefault="0037536E" w:rsidP="00973EA1">
            <w:pPr>
              <w:jc w:val="center"/>
              <w:rPr>
                <w:b/>
                <w:bCs/>
                <w:sz w:val="20"/>
                <w:szCs w:val="20"/>
              </w:rPr>
            </w:pPr>
            <w:r>
              <w:rPr>
                <w:b/>
                <w:bCs/>
                <w:sz w:val="20"/>
                <w:szCs w:val="20"/>
              </w:rPr>
              <w:t>Tuesday, 28 April 2026</w:t>
            </w:r>
          </w:p>
          <w:p w14:paraId="0642DEC3" w14:textId="77777777" w:rsidR="0037536E" w:rsidRDefault="0037536E" w:rsidP="00973EA1">
            <w:pPr>
              <w:jc w:val="center"/>
              <w:rPr>
                <w:b/>
                <w:bCs/>
                <w:sz w:val="20"/>
                <w:szCs w:val="20"/>
              </w:rPr>
            </w:pPr>
          </w:p>
        </w:tc>
        <w:tc>
          <w:tcPr>
            <w:tcW w:w="9356" w:type="dxa"/>
            <w:tcBorders>
              <w:top w:val="single" w:sz="18" w:space="0" w:color="000000"/>
              <w:left w:val="single" w:sz="18" w:space="0" w:color="000000"/>
              <w:bottom w:val="single" w:sz="18" w:space="0" w:color="000000"/>
              <w:right w:val="single" w:sz="18" w:space="0" w:color="000000"/>
            </w:tcBorders>
            <w:shd w:val="clear" w:color="auto" w:fill="F2F2F2" w:themeFill="background1" w:themeFillShade="F2"/>
          </w:tcPr>
          <w:p w14:paraId="4E689E01" w14:textId="77777777" w:rsidR="0037536E" w:rsidRDefault="0037536E" w:rsidP="00973EA1">
            <w:pPr>
              <w:jc w:val="both"/>
              <w:rPr>
                <w:b/>
                <w:bCs/>
                <w:sz w:val="20"/>
                <w:szCs w:val="20"/>
              </w:rPr>
            </w:pPr>
            <w:r>
              <w:rPr>
                <w:b/>
                <w:bCs/>
                <w:sz w:val="20"/>
                <w:szCs w:val="20"/>
              </w:rPr>
              <w:t>19:00</w:t>
            </w:r>
            <w:r>
              <w:rPr>
                <w:sz w:val="20"/>
                <w:szCs w:val="20"/>
              </w:rPr>
              <w:t xml:space="preserve">   Welcome</w:t>
            </w:r>
            <w:r>
              <w:rPr>
                <w:b/>
                <w:bCs/>
                <w:sz w:val="20"/>
                <w:szCs w:val="20"/>
              </w:rPr>
              <w:t xml:space="preserve"> </w:t>
            </w:r>
            <w:proofErr w:type="spellStart"/>
            <w:r>
              <w:rPr>
                <w:b/>
                <w:bCs/>
                <w:sz w:val="20"/>
                <w:szCs w:val="20"/>
              </w:rPr>
              <w:t>dinner</w:t>
            </w:r>
            <w:proofErr w:type="spellEnd"/>
            <w:r>
              <w:rPr>
                <w:b/>
                <w:bCs/>
                <w:sz w:val="20"/>
                <w:szCs w:val="20"/>
              </w:rPr>
              <w:t xml:space="preserve"> and </w:t>
            </w:r>
            <w:proofErr w:type="spellStart"/>
            <w:r>
              <w:rPr>
                <w:b/>
                <w:bCs/>
                <w:sz w:val="20"/>
                <w:szCs w:val="20"/>
              </w:rPr>
              <w:t>informal</w:t>
            </w:r>
            <w:proofErr w:type="spellEnd"/>
            <w:r>
              <w:rPr>
                <w:b/>
                <w:bCs/>
                <w:sz w:val="20"/>
                <w:szCs w:val="20"/>
              </w:rPr>
              <w:t xml:space="preserve"> networking</w:t>
            </w:r>
          </w:p>
          <w:p w14:paraId="1E826AED" w14:textId="77777777" w:rsidR="0037536E" w:rsidRDefault="0037536E" w:rsidP="0037536E">
            <w:pPr>
              <w:numPr>
                <w:ilvl w:val="0"/>
                <w:numId w:val="18"/>
              </w:numPr>
              <w:ind w:left="889" w:hanging="284"/>
              <w:jc w:val="both"/>
              <w:rPr>
                <w:sz w:val="20"/>
                <w:szCs w:val="20"/>
              </w:rPr>
            </w:pPr>
            <w:r>
              <w:rPr>
                <w:b/>
                <w:bCs/>
                <w:sz w:val="20"/>
                <w:szCs w:val="20"/>
              </w:rPr>
              <w:t>Balint Molnar</w:t>
            </w:r>
            <w:r>
              <w:rPr>
                <w:sz w:val="20"/>
                <w:szCs w:val="20"/>
              </w:rPr>
              <w:t xml:space="preserve">, </w:t>
            </w:r>
            <w:proofErr w:type="spellStart"/>
            <w:r>
              <w:rPr>
                <w:sz w:val="20"/>
                <w:szCs w:val="20"/>
              </w:rPr>
              <w:t>Executive</w:t>
            </w:r>
            <w:proofErr w:type="spellEnd"/>
            <w:r>
              <w:rPr>
                <w:sz w:val="20"/>
                <w:szCs w:val="20"/>
              </w:rPr>
              <w:t xml:space="preserve"> Director, EYCB</w:t>
            </w:r>
          </w:p>
          <w:p w14:paraId="0C4CC26B" w14:textId="77777777" w:rsidR="0037536E" w:rsidRDefault="0037536E" w:rsidP="0037536E">
            <w:pPr>
              <w:numPr>
                <w:ilvl w:val="0"/>
                <w:numId w:val="18"/>
              </w:numPr>
              <w:ind w:left="889" w:hanging="284"/>
              <w:jc w:val="both"/>
              <w:rPr>
                <w:sz w:val="20"/>
                <w:szCs w:val="20"/>
              </w:rPr>
            </w:pPr>
            <w:r>
              <w:rPr>
                <w:b/>
                <w:bCs/>
                <w:sz w:val="20"/>
                <w:szCs w:val="20"/>
              </w:rPr>
              <w:t>Stefaan Vercamer</w:t>
            </w:r>
            <w:r>
              <w:rPr>
                <w:sz w:val="20"/>
                <w:szCs w:val="20"/>
              </w:rPr>
              <w:t>, President, ESU</w:t>
            </w:r>
          </w:p>
          <w:p w14:paraId="77CB3ED0" w14:textId="77777777" w:rsidR="0037536E" w:rsidRDefault="0037536E" w:rsidP="0037536E">
            <w:pPr>
              <w:numPr>
                <w:ilvl w:val="0"/>
                <w:numId w:val="18"/>
              </w:numPr>
              <w:ind w:left="889" w:hanging="284"/>
              <w:jc w:val="both"/>
              <w:rPr>
                <w:sz w:val="20"/>
                <w:szCs w:val="20"/>
              </w:rPr>
            </w:pPr>
            <w:r>
              <w:rPr>
                <w:b/>
                <w:bCs/>
                <w:sz w:val="20"/>
                <w:szCs w:val="20"/>
              </w:rPr>
              <w:t>Rozalia Biro</w:t>
            </w:r>
            <w:r>
              <w:rPr>
                <w:sz w:val="20"/>
                <w:szCs w:val="20"/>
              </w:rPr>
              <w:t xml:space="preserve">, </w:t>
            </w:r>
            <w:proofErr w:type="spellStart"/>
            <w:r>
              <w:rPr>
                <w:sz w:val="20"/>
                <w:szCs w:val="20"/>
              </w:rPr>
              <w:t>Vice-President</w:t>
            </w:r>
            <w:proofErr w:type="spellEnd"/>
            <w:r>
              <w:rPr>
                <w:sz w:val="20"/>
                <w:szCs w:val="20"/>
              </w:rPr>
              <w:t>, EPP Women</w:t>
            </w:r>
          </w:p>
          <w:p w14:paraId="4B359764" w14:textId="77777777" w:rsidR="0037536E" w:rsidRDefault="0037536E" w:rsidP="00973EA1">
            <w:pPr>
              <w:ind w:left="889"/>
              <w:jc w:val="both"/>
              <w:rPr>
                <w:sz w:val="20"/>
                <w:szCs w:val="20"/>
              </w:rPr>
            </w:pPr>
          </w:p>
          <w:p w14:paraId="61FDAB79" w14:textId="77777777" w:rsidR="0037536E" w:rsidRDefault="0037536E" w:rsidP="00973EA1">
            <w:pPr>
              <w:jc w:val="both"/>
              <w:rPr>
                <w:sz w:val="20"/>
                <w:szCs w:val="20"/>
              </w:rPr>
            </w:pPr>
          </w:p>
        </w:tc>
      </w:tr>
    </w:tbl>
    <w:tbl>
      <w:tblPr>
        <w:tblStyle w:val="3"/>
        <w:tblW w:w="12758" w:type="dxa"/>
        <w:tblInd w:w="-5" w:type="dxa"/>
        <w:tblLayout w:type="fixed"/>
        <w:tblLook w:val="0400" w:firstRow="0" w:lastRow="0" w:firstColumn="0" w:lastColumn="0" w:noHBand="0" w:noVBand="1"/>
      </w:tblPr>
      <w:tblGrid>
        <w:gridCol w:w="3402"/>
        <w:gridCol w:w="9356"/>
      </w:tblGrid>
      <w:tr w:rsidR="0037536E" w14:paraId="2187E8C0" w14:textId="77777777" w:rsidTr="00973EA1">
        <w:tc>
          <w:tcPr>
            <w:tcW w:w="3402" w:type="dxa"/>
            <w:tcBorders>
              <w:top w:val="single" w:sz="18" w:space="0" w:color="000000"/>
              <w:left w:val="single" w:sz="18" w:space="0" w:color="000000"/>
              <w:bottom w:val="single" w:sz="18" w:space="0" w:color="000000"/>
              <w:right w:val="single" w:sz="18" w:space="0" w:color="000000"/>
            </w:tcBorders>
            <w:shd w:val="clear" w:color="auto" w:fill="DAE9F7" w:themeFill="text2" w:themeFillTint="1A"/>
          </w:tcPr>
          <w:p w14:paraId="275E9F1A" w14:textId="77777777" w:rsidR="0037536E" w:rsidRDefault="0037536E" w:rsidP="00973EA1">
            <w:pPr>
              <w:jc w:val="center"/>
              <w:rPr>
                <w:b/>
                <w:bCs/>
                <w:sz w:val="20"/>
                <w:szCs w:val="20"/>
              </w:rPr>
            </w:pPr>
            <w:r>
              <w:rPr>
                <w:b/>
                <w:bCs/>
                <w:sz w:val="20"/>
                <w:szCs w:val="20"/>
              </w:rPr>
              <w:t>Wednesday, 29 April 2026</w:t>
            </w:r>
          </w:p>
          <w:p w14:paraId="740A820F" w14:textId="77777777" w:rsidR="0037536E" w:rsidRDefault="0037536E" w:rsidP="00973EA1">
            <w:pPr>
              <w:jc w:val="center"/>
              <w:rPr>
                <w:b/>
                <w:bCs/>
                <w:sz w:val="20"/>
                <w:szCs w:val="20"/>
              </w:rPr>
            </w:pPr>
          </w:p>
        </w:tc>
        <w:tc>
          <w:tcPr>
            <w:tcW w:w="9356" w:type="dxa"/>
            <w:tcBorders>
              <w:top w:val="single" w:sz="18" w:space="0" w:color="000000"/>
              <w:left w:val="single" w:sz="18" w:space="0" w:color="000000"/>
              <w:bottom w:val="single" w:sz="18" w:space="0" w:color="000000"/>
              <w:right w:val="single" w:sz="18" w:space="0" w:color="000000"/>
            </w:tcBorders>
            <w:shd w:val="clear" w:color="auto" w:fill="F2F2F2" w:themeFill="background1" w:themeFillShade="F2"/>
          </w:tcPr>
          <w:p w14:paraId="522C5C94" w14:textId="77777777" w:rsidR="0037536E" w:rsidRDefault="0037536E" w:rsidP="00973EA1">
            <w:pPr>
              <w:ind w:left="595" w:hanging="595"/>
              <w:jc w:val="both"/>
              <w:rPr>
                <w:b/>
                <w:bCs/>
                <w:sz w:val="20"/>
                <w:szCs w:val="20"/>
              </w:rPr>
            </w:pPr>
            <w:r>
              <w:rPr>
                <w:b/>
                <w:bCs/>
                <w:sz w:val="20"/>
                <w:szCs w:val="20"/>
              </w:rPr>
              <w:t xml:space="preserve">09:30   </w:t>
            </w:r>
            <w:proofErr w:type="spellStart"/>
            <w:r>
              <w:rPr>
                <w:b/>
                <w:bCs/>
                <w:sz w:val="20"/>
                <w:szCs w:val="20"/>
              </w:rPr>
              <w:t>Opening</w:t>
            </w:r>
            <w:proofErr w:type="spellEnd"/>
            <w:r>
              <w:rPr>
                <w:b/>
                <w:bCs/>
                <w:sz w:val="20"/>
                <w:szCs w:val="20"/>
              </w:rPr>
              <w:t xml:space="preserve"> Session</w:t>
            </w:r>
          </w:p>
          <w:p w14:paraId="0AE87F99" w14:textId="77777777" w:rsidR="0037536E" w:rsidRDefault="0037536E" w:rsidP="00973EA1">
            <w:pPr>
              <w:ind w:left="605"/>
              <w:jc w:val="both"/>
              <w:rPr>
                <w:b/>
                <w:bCs/>
                <w:sz w:val="20"/>
                <w:szCs w:val="20"/>
              </w:rPr>
            </w:pPr>
            <w:r>
              <w:rPr>
                <w:b/>
                <w:bCs/>
                <w:sz w:val="20"/>
                <w:szCs w:val="20"/>
              </w:rPr>
              <w:t xml:space="preserve">Introduction and </w:t>
            </w:r>
            <w:proofErr w:type="spellStart"/>
            <w:r>
              <w:rPr>
                <w:b/>
                <w:bCs/>
                <w:sz w:val="20"/>
                <w:szCs w:val="20"/>
              </w:rPr>
              <w:t>presentation</w:t>
            </w:r>
            <w:proofErr w:type="spellEnd"/>
            <w:r>
              <w:rPr>
                <w:b/>
                <w:bCs/>
                <w:sz w:val="20"/>
                <w:szCs w:val="20"/>
              </w:rPr>
              <w:t xml:space="preserve"> of Guest Speakers, Programme and the “EU Day of </w:t>
            </w:r>
            <w:proofErr w:type="spellStart"/>
            <w:r>
              <w:rPr>
                <w:b/>
                <w:bCs/>
                <w:sz w:val="20"/>
                <w:szCs w:val="20"/>
              </w:rPr>
              <w:t>Solidarity</w:t>
            </w:r>
            <w:proofErr w:type="spellEnd"/>
            <w:r>
              <w:rPr>
                <w:b/>
                <w:bCs/>
                <w:sz w:val="20"/>
                <w:szCs w:val="20"/>
              </w:rPr>
              <w:t xml:space="preserve"> </w:t>
            </w:r>
            <w:proofErr w:type="spellStart"/>
            <w:r>
              <w:rPr>
                <w:b/>
                <w:bCs/>
                <w:sz w:val="20"/>
                <w:szCs w:val="20"/>
              </w:rPr>
              <w:t>between</w:t>
            </w:r>
            <w:proofErr w:type="spellEnd"/>
            <w:r>
              <w:rPr>
                <w:b/>
                <w:bCs/>
                <w:sz w:val="20"/>
                <w:szCs w:val="20"/>
              </w:rPr>
              <w:t xml:space="preserve"> </w:t>
            </w:r>
            <w:proofErr w:type="spellStart"/>
            <w:r>
              <w:rPr>
                <w:b/>
                <w:bCs/>
                <w:sz w:val="20"/>
                <w:szCs w:val="20"/>
              </w:rPr>
              <w:t>Generations</w:t>
            </w:r>
            <w:proofErr w:type="spellEnd"/>
            <w:r>
              <w:rPr>
                <w:b/>
                <w:bCs/>
                <w:sz w:val="20"/>
                <w:szCs w:val="20"/>
              </w:rPr>
              <w:t>”</w:t>
            </w:r>
          </w:p>
          <w:p w14:paraId="1473BE4B" w14:textId="77777777" w:rsidR="0037536E" w:rsidRDefault="0037536E" w:rsidP="00973EA1">
            <w:pPr>
              <w:ind w:left="605"/>
              <w:jc w:val="both"/>
              <w:rPr>
                <w:sz w:val="20"/>
                <w:szCs w:val="20"/>
              </w:rPr>
            </w:pPr>
            <w:r>
              <w:rPr>
                <w:sz w:val="20"/>
                <w:szCs w:val="20"/>
                <w:u w:val="single"/>
              </w:rPr>
              <w:t xml:space="preserve">Overall </w:t>
            </w:r>
            <w:proofErr w:type="spellStart"/>
            <w:r>
              <w:rPr>
                <w:sz w:val="20"/>
                <w:szCs w:val="20"/>
                <w:u w:val="single"/>
              </w:rPr>
              <w:t>Conference</w:t>
            </w:r>
            <w:proofErr w:type="spellEnd"/>
            <w:r>
              <w:rPr>
                <w:sz w:val="20"/>
                <w:szCs w:val="20"/>
                <w:u w:val="single"/>
              </w:rPr>
              <w:t xml:space="preserve"> </w:t>
            </w:r>
            <w:proofErr w:type="spellStart"/>
            <w:r>
              <w:rPr>
                <w:sz w:val="20"/>
                <w:szCs w:val="20"/>
                <w:u w:val="single"/>
              </w:rPr>
              <w:t>Moderator</w:t>
            </w:r>
            <w:proofErr w:type="spellEnd"/>
            <w:r>
              <w:rPr>
                <w:sz w:val="20"/>
                <w:szCs w:val="20"/>
                <w:u w:val="single"/>
              </w:rPr>
              <w:t xml:space="preserve"> and General Rapporteur:</w:t>
            </w:r>
            <w:r>
              <w:rPr>
                <w:b/>
                <w:bCs/>
                <w:sz w:val="20"/>
                <w:szCs w:val="20"/>
              </w:rPr>
              <w:t xml:space="preserve"> Patrick Penninckx, </w:t>
            </w:r>
            <w:proofErr w:type="spellStart"/>
            <w:r>
              <w:rPr>
                <w:sz w:val="20"/>
                <w:szCs w:val="20"/>
              </w:rPr>
              <w:t>Secretary</w:t>
            </w:r>
            <w:proofErr w:type="spellEnd"/>
            <w:r>
              <w:rPr>
                <w:sz w:val="20"/>
                <w:szCs w:val="20"/>
              </w:rPr>
              <w:t xml:space="preserve"> General, ESU</w:t>
            </w:r>
          </w:p>
          <w:p w14:paraId="3757EF14" w14:textId="77777777" w:rsidR="0037536E" w:rsidRDefault="0037536E" w:rsidP="00973EA1">
            <w:pPr>
              <w:ind w:left="605"/>
              <w:jc w:val="both"/>
              <w:rPr>
                <w:b/>
                <w:bCs/>
                <w:i/>
                <w:iCs/>
                <w:sz w:val="20"/>
                <w:szCs w:val="20"/>
              </w:rPr>
            </w:pPr>
            <w:r>
              <w:rPr>
                <w:b/>
                <w:bCs/>
                <w:i/>
                <w:iCs/>
                <w:sz w:val="20"/>
                <w:szCs w:val="20"/>
              </w:rPr>
              <w:t xml:space="preserve">“The Importance of </w:t>
            </w:r>
            <w:proofErr w:type="spellStart"/>
            <w:r>
              <w:rPr>
                <w:b/>
                <w:bCs/>
                <w:i/>
                <w:iCs/>
                <w:sz w:val="20"/>
                <w:szCs w:val="20"/>
              </w:rPr>
              <w:t>Intergenerational</w:t>
            </w:r>
            <w:proofErr w:type="spellEnd"/>
            <w:r>
              <w:rPr>
                <w:b/>
                <w:bCs/>
                <w:i/>
                <w:iCs/>
                <w:sz w:val="20"/>
                <w:szCs w:val="20"/>
              </w:rPr>
              <w:t xml:space="preserve"> </w:t>
            </w:r>
            <w:proofErr w:type="spellStart"/>
            <w:r>
              <w:rPr>
                <w:b/>
                <w:bCs/>
                <w:i/>
                <w:iCs/>
                <w:sz w:val="20"/>
                <w:szCs w:val="20"/>
              </w:rPr>
              <w:t>Solidarity</w:t>
            </w:r>
            <w:proofErr w:type="spellEnd"/>
            <w:r>
              <w:rPr>
                <w:b/>
                <w:bCs/>
                <w:i/>
                <w:iCs/>
                <w:sz w:val="20"/>
                <w:szCs w:val="20"/>
              </w:rPr>
              <w:t xml:space="preserve"> in </w:t>
            </w:r>
            <w:proofErr w:type="spellStart"/>
            <w:r>
              <w:rPr>
                <w:b/>
                <w:bCs/>
                <w:i/>
                <w:iCs/>
                <w:sz w:val="20"/>
                <w:szCs w:val="20"/>
              </w:rPr>
              <w:t>Contemporary</w:t>
            </w:r>
            <w:proofErr w:type="spellEnd"/>
            <w:r>
              <w:rPr>
                <w:b/>
                <w:bCs/>
                <w:i/>
                <w:iCs/>
                <w:sz w:val="20"/>
                <w:szCs w:val="20"/>
              </w:rPr>
              <w:t xml:space="preserve"> Europe” — setting the </w:t>
            </w:r>
            <w:proofErr w:type="spellStart"/>
            <w:r>
              <w:rPr>
                <w:b/>
                <w:bCs/>
                <w:i/>
                <w:iCs/>
                <w:sz w:val="20"/>
                <w:szCs w:val="20"/>
              </w:rPr>
              <w:t>tone</w:t>
            </w:r>
            <w:proofErr w:type="spellEnd"/>
            <w:r>
              <w:rPr>
                <w:b/>
                <w:bCs/>
                <w:i/>
                <w:iCs/>
                <w:sz w:val="20"/>
                <w:szCs w:val="20"/>
              </w:rPr>
              <w:t xml:space="preserve"> and </w:t>
            </w:r>
            <w:proofErr w:type="spellStart"/>
            <w:r>
              <w:rPr>
                <w:b/>
                <w:bCs/>
                <w:i/>
                <w:iCs/>
                <w:sz w:val="20"/>
                <w:szCs w:val="20"/>
              </w:rPr>
              <w:t>rationale</w:t>
            </w:r>
            <w:proofErr w:type="spellEnd"/>
            <w:r>
              <w:rPr>
                <w:b/>
                <w:bCs/>
                <w:i/>
                <w:iCs/>
                <w:sz w:val="20"/>
                <w:szCs w:val="20"/>
              </w:rPr>
              <w:t>”</w:t>
            </w:r>
          </w:p>
          <w:p w14:paraId="437BB612" w14:textId="77777777" w:rsidR="0037536E" w:rsidRDefault="0037536E" w:rsidP="00973EA1">
            <w:pPr>
              <w:ind w:left="605"/>
              <w:jc w:val="both"/>
              <w:rPr>
                <w:sz w:val="20"/>
                <w:szCs w:val="20"/>
              </w:rPr>
            </w:pPr>
            <w:r>
              <w:rPr>
                <w:sz w:val="20"/>
                <w:szCs w:val="20"/>
                <w:u w:val="single"/>
              </w:rPr>
              <w:t>Keynote Speaker:</w:t>
            </w:r>
            <w:r>
              <w:rPr>
                <w:sz w:val="20"/>
                <w:szCs w:val="20"/>
              </w:rPr>
              <w:t xml:space="preserve"> </w:t>
            </w:r>
            <w:proofErr w:type="spellStart"/>
            <w:r>
              <w:rPr>
                <w:sz w:val="20"/>
                <w:szCs w:val="20"/>
              </w:rPr>
              <w:t>video</w:t>
            </w:r>
            <w:proofErr w:type="spellEnd"/>
            <w:r>
              <w:rPr>
                <w:sz w:val="20"/>
                <w:szCs w:val="20"/>
              </w:rPr>
              <w:t xml:space="preserve">-message </w:t>
            </w:r>
            <w:proofErr w:type="spellStart"/>
            <w:r>
              <w:rPr>
                <w:sz w:val="20"/>
                <w:szCs w:val="20"/>
              </w:rPr>
              <w:t>from</w:t>
            </w:r>
            <w:proofErr w:type="spellEnd"/>
            <w:r>
              <w:rPr>
                <w:sz w:val="20"/>
                <w:szCs w:val="20"/>
              </w:rPr>
              <w:t xml:space="preserve"> </w:t>
            </w:r>
            <w:r>
              <w:rPr>
                <w:b/>
                <w:bCs/>
                <w:sz w:val="20"/>
                <w:szCs w:val="20"/>
              </w:rPr>
              <w:t>Manfred Weber</w:t>
            </w:r>
            <w:r>
              <w:rPr>
                <w:sz w:val="20"/>
                <w:szCs w:val="20"/>
              </w:rPr>
              <w:t>, President of the EPP</w:t>
            </w:r>
          </w:p>
          <w:p w14:paraId="7C04A847" w14:textId="77777777" w:rsidR="0037536E" w:rsidRDefault="0037536E" w:rsidP="00973EA1">
            <w:pPr>
              <w:ind w:left="605"/>
              <w:jc w:val="both"/>
              <w:rPr>
                <w:b/>
                <w:bCs/>
                <w:i/>
                <w:iCs/>
                <w:sz w:val="20"/>
                <w:szCs w:val="20"/>
              </w:rPr>
            </w:pPr>
            <w:r>
              <w:rPr>
                <w:b/>
                <w:bCs/>
                <w:i/>
                <w:iCs/>
                <w:sz w:val="20"/>
                <w:szCs w:val="20"/>
              </w:rPr>
              <w:t xml:space="preserve">“Why a UN </w:t>
            </w:r>
            <w:r>
              <w:rPr>
                <w:rFonts w:cs="Arial"/>
                <w:b/>
                <w:bCs/>
                <w:i/>
                <w:iCs/>
                <w:color w:val="202122"/>
                <w:sz w:val="20"/>
                <w:szCs w:val="20"/>
                <w:shd w:val="clear" w:color="auto" w:fill="F2F2F2"/>
              </w:rPr>
              <w:t xml:space="preserve">Convention on the </w:t>
            </w:r>
            <w:proofErr w:type="spellStart"/>
            <w:r>
              <w:rPr>
                <w:rFonts w:cs="Arial"/>
                <w:b/>
                <w:bCs/>
                <w:i/>
                <w:iCs/>
                <w:color w:val="202122"/>
                <w:sz w:val="20"/>
                <w:szCs w:val="20"/>
                <w:shd w:val="clear" w:color="auto" w:fill="F2F2F2"/>
              </w:rPr>
              <w:t>Rights</w:t>
            </w:r>
            <w:proofErr w:type="spellEnd"/>
            <w:r>
              <w:rPr>
                <w:rFonts w:cs="Arial"/>
                <w:b/>
                <w:bCs/>
                <w:i/>
                <w:iCs/>
                <w:color w:val="202122"/>
                <w:sz w:val="20"/>
                <w:szCs w:val="20"/>
                <w:shd w:val="clear" w:color="auto" w:fill="F2F2F2"/>
              </w:rPr>
              <w:t xml:space="preserve"> of Older Persons”</w:t>
            </w:r>
            <w:r>
              <w:rPr>
                <w:rFonts w:ascii="Arial" w:hAnsi="Arial" w:cs="Arial"/>
                <w:i/>
                <w:iCs/>
                <w:color w:val="202122"/>
                <w:sz w:val="20"/>
                <w:szCs w:val="20"/>
                <w:shd w:val="clear" w:color="auto" w:fill="FFFFFF"/>
              </w:rPr>
              <w:t> </w:t>
            </w:r>
          </w:p>
          <w:p w14:paraId="59B8A088" w14:textId="77777777" w:rsidR="0037536E" w:rsidRDefault="0037536E" w:rsidP="00973EA1">
            <w:pPr>
              <w:ind w:left="605"/>
              <w:jc w:val="both"/>
              <w:rPr>
                <w:sz w:val="20"/>
                <w:szCs w:val="20"/>
              </w:rPr>
            </w:pPr>
            <w:r>
              <w:rPr>
                <w:sz w:val="20"/>
                <w:szCs w:val="20"/>
                <w:u w:val="single"/>
              </w:rPr>
              <w:t>Keynote Speaker:</w:t>
            </w:r>
            <w:r>
              <w:rPr>
                <w:sz w:val="20"/>
                <w:szCs w:val="20"/>
              </w:rPr>
              <w:t xml:space="preserve"> </w:t>
            </w:r>
            <w:r>
              <w:rPr>
                <w:b/>
                <w:bCs/>
                <w:sz w:val="20"/>
                <w:szCs w:val="20"/>
              </w:rPr>
              <w:t xml:space="preserve">Claudia Mahler, </w:t>
            </w:r>
            <w:r>
              <w:rPr>
                <w:sz w:val="20"/>
                <w:szCs w:val="20"/>
              </w:rPr>
              <w:t xml:space="preserve">Independent Expert on the </w:t>
            </w:r>
            <w:proofErr w:type="spellStart"/>
            <w:r>
              <w:rPr>
                <w:sz w:val="20"/>
                <w:szCs w:val="20"/>
              </w:rPr>
              <w:t>enjoyment</w:t>
            </w:r>
            <w:proofErr w:type="spellEnd"/>
            <w:r>
              <w:rPr>
                <w:sz w:val="20"/>
                <w:szCs w:val="20"/>
              </w:rPr>
              <w:t xml:space="preserve"> of all </w:t>
            </w:r>
            <w:proofErr w:type="spellStart"/>
            <w:r>
              <w:rPr>
                <w:sz w:val="20"/>
                <w:szCs w:val="20"/>
              </w:rPr>
              <w:t>human</w:t>
            </w:r>
            <w:proofErr w:type="spellEnd"/>
            <w:r>
              <w:rPr>
                <w:sz w:val="20"/>
                <w:szCs w:val="20"/>
              </w:rPr>
              <w:t xml:space="preserve"> </w:t>
            </w:r>
            <w:proofErr w:type="spellStart"/>
            <w:r>
              <w:rPr>
                <w:sz w:val="20"/>
                <w:szCs w:val="20"/>
              </w:rPr>
              <w:t>rights</w:t>
            </w:r>
            <w:proofErr w:type="spellEnd"/>
            <w:r>
              <w:rPr>
                <w:sz w:val="20"/>
                <w:szCs w:val="20"/>
              </w:rPr>
              <w:t xml:space="preserve"> by </w:t>
            </w:r>
            <w:proofErr w:type="spellStart"/>
            <w:r>
              <w:rPr>
                <w:sz w:val="20"/>
                <w:szCs w:val="20"/>
              </w:rPr>
              <w:t>older</w:t>
            </w:r>
            <w:proofErr w:type="spellEnd"/>
            <w:r>
              <w:rPr>
                <w:sz w:val="20"/>
                <w:szCs w:val="20"/>
              </w:rPr>
              <w:t xml:space="preserve"> </w:t>
            </w:r>
            <w:proofErr w:type="spellStart"/>
            <w:r>
              <w:rPr>
                <w:sz w:val="20"/>
                <w:szCs w:val="20"/>
              </w:rPr>
              <w:t>persons</w:t>
            </w:r>
            <w:proofErr w:type="spellEnd"/>
          </w:p>
          <w:p w14:paraId="1AF35B3F" w14:textId="77777777" w:rsidR="0037536E" w:rsidRDefault="0037536E" w:rsidP="00973EA1">
            <w:pPr>
              <w:ind w:left="605"/>
              <w:jc w:val="both"/>
              <w:rPr>
                <w:b/>
                <w:bCs/>
                <w:i/>
                <w:iCs/>
                <w:sz w:val="20"/>
                <w:szCs w:val="20"/>
              </w:rPr>
            </w:pPr>
            <w:r>
              <w:rPr>
                <w:b/>
                <w:bCs/>
                <w:i/>
                <w:iCs/>
                <w:sz w:val="20"/>
                <w:szCs w:val="20"/>
              </w:rPr>
              <w:t xml:space="preserve">“Two </w:t>
            </w:r>
            <w:proofErr w:type="spellStart"/>
            <w:r>
              <w:rPr>
                <w:b/>
                <w:bCs/>
                <w:i/>
                <w:iCs/>
                <w:sz w:val="20"/>
                <w:szCs w:val="20"/>
              </w:rPr>
              <w:t>weeks</w:t>
            </w:r>
            <w:proofErr w:type="spellEnd"/>
            <w:r>
              <w:rPr>
                <w:b/>
                <w:bCs/>
                <w:i/>
                <w:iCs/>
                <w:sz w:val="20"/>
                <w:szCs w:val="20"/>
              </w:rPr>
              <w:t xml:space="preserve"> </w:t>
            </w:r>
            <w:proofErr w:type="spellStart"/>
            <w:r>
              <w:rPr>
                <w:b/>
                <w:bCs/>
                <w:i/>
                <w:iCs/>
                <w:sz w:val="20"/>
                <w:szCs w:val="20"/>
              </w:rPr>
              <w:t>after</w:t>
            </w:r>
            <w:proofErr w:type="spellEnd"/>
            <w:r>
              <w:rPr>
                <w:b/>
                <w:bCs/>
                <w:i/>
                <w:iCs/>
                <w:sz w:val="20"/>
                <w:szCs w:val="20"/>
              </w:rPr>
              <w:t xml:space="preserve"> the </w:t>
            </w:r>
            <w:proofErr w:type="spellStart"/>
            <w:r>
              <w:rPr>
                <w:b/>
                <w:bCs/>
                <w:i/>
                <w:iCs/>
                <w:sz w:val="20"/>
                <w:szCs w:val="20"/>
              </w:rPr>
              <w:t>elections</w:t>
            </w:r>
            <w:proofErr w:type="spellEnd"/>
            <w:r>
              <w:rPr>
                <w:b/>
                <w:bCs/>
                <w:i/>
                <w:iCs/>
                <w:sz w:val="20"/>
                <w:szCs w:val="20"/>
              </w:rPr>
              <w:t xml:space="preserve"> in </w:t>
            </w:r>
            <w:proofErr w:type="spellStart"/>
            <w:r>
              <w:rPr>
                <w:b/>
                <w:bCs/>
                <w:i/>
                <w:iCs/>
                <w:sz w:val="20"/>
                <w:szCs w:val="20"/>
              </w:rPr>
              <w:t>Hungary</w:t>
            </w:r>
            <w:proofErr w:type="spellEnd"/>
            <w:r>
              <w:rPr>
                <w:b/>
                <w:bCs/>
                <w:i/>
                <w:iCs/>
                <w:sz w:val="20"/>
                <w:szCs w:val="20"/>
              </w:rPr>
              <w:t>, conclusions and perspectives”</w:t>
            </w:r>
          </w:p>
          <w:p w14:paraId="05005190" w14:textId="77777777" w:rsidR="0037536E" w:rsidRDefault="0037536E" w:rsidP="00973EA1">
            <w:pPr>
              <w:ind w:left="605"/>
              <w:jc w:val="both"/>
              <w:rPr>
                <w:sz w:val="20"/>
                <w:szCs w:val="20"/>
              </w:rPr>
            </w:pPr>
            <w:r>
              <w:rPr>
                <w:sz w:val="20"/>
                <w:szCs w:val="20"/>
                <w:u w:val="single"/>
              </w:rPr>
              <w:t>Keynote Speaker:</w:t>
            </w:r>
            <w:r>
              <w:rPr>
                <w:sz w:val="20"/>
                <w:szCs w:val="20"/>
              </w:rPr>
              <w:t xml:space="preserve"> </w:t>
            </w:r>
            <w:r>
              <w:rPr>
                <w:b/>
                <w:bCs/>
                <w:sz w:val="20"/>
                <w:szCs w:val="20"/>
              </w:rPr>
              <w:t>Daniel Molnar</w:t>
            </w:r>
            <w:r>
              <w:rPr>
                <w:sz w:val="20"/>
                <w:szCs w:val="20"/>
              </w:rPr>
              <w:t xml:space="preserve">, TISZA </w:t>
            </w:r>
            <w:proofErr w:type="spellStart"/>
            <w:r>
              <w:rPr>
                <w:sz w:val="20"/>
                <w:szCs w:val="20"/>
              </w:rPr>
              <w:t>Youth</w:t>
            </w:r>
            <w:proofErr w:type="spellEnd"/>
            <w:r>
              <w:rPr>
                <w:sz w:val="20"/>
                <w:szCs w:val="20"/>
              </w:rPr>
              <w:t>, YEPP</w:t>
            </w:r>
          </w:p>
          <w:p w14:paraId="7845B456" w14:textId="77777777" w:rsidR="0037536E" w:rsidRDefault="0037536E" w:rsidP="00973EA1">
            <w:pPr>
              <w:ind w:left="605"/>
              <w:jc w:val="both"/>
              <w:rPr>
                <w:sz w:val="20"/>
                <w:szCs w:val="20"/>
              </w:rPr>
            </w:pPr>
            <w:r>
              <w:rPr>
                <w:sz w:val="20"/>
                <w:szCs w:val="20"/>
                <w:u w:val="single"/>
              </w:rPr>
              <w:t xml:space="preserve">Welcome by  </w:t>
            </w:r>
            <w:r>
              <w:rPr>
                <w:b/>
                <w:bCs/>
                <w:sz w:val="20"/>
                <w:szCs w:val="20"/>
              </w:rPr>
              <w:t>Dr Markus Ehm</w:t>
            </w:r>
            <w:r>
              <w:rPr>
                <w:sz w:val="20"/>
                <w:szCs w:val="20"/>
              </w:rPr>
              <w:t xml:space="preserve">, Head of Hans Seidel </w:t>
            </w:r>
            <w:proofErr w:type="spellStart"/>
            <w:r>
              <w:rPr>
                <w:sz w:val="20"/>
                <w:szCs w:val="20"/>
              </w:rPr>
              <w:t>Foundation</w:t>
            </w:r>
            <w:proofErr w:type="spellEnd"/>
            <w:r>
              <w:rPr>
                <w:sz w:val="20"/>
                <w:szCs w:val="20"/>
              </w:rPr>
              <w:t xml:space="preserve"> Budapest</w:t>
            </w:r>
          </w:p>
          <w:p w14:paraId="25243BD5" w14:textId="77777777" w:rsidR="0037536E" w:rsidRDefault="0037536E" w:rsidP="00973EA1">
            <w:pPr>
              <w:jc w:val="both"/>
              <w:rPr>
                <w:sz w:val="20"/>
                <w:szCs w:val="20"/>
              </w:rPr>
            </w:pPr>
          </w:p>
          <w:p w14:paraId="7A182621" w14:textId="77777777" w:rsidR="0037536E" w:rsidRDefault="0037536E" w:rsidP="00973EA1">
            <w:pPr>
              <w:jc w:val="both"/>
              <w:rPr>
                <w:i/>
                <w:iCs/>
                <w:color w:val="0F4761"/>
                <w:sz w:val="20"/>
                <w:szCs w:val="20"/>
              </w:rPr>
            </w:pPr>
            <w:r>
              <w:rPr>
                <w:b/>
                <w:bCs/>
                <w:sz w:val="20"/>
                <w:szCs w:val="20"/>
              </w:rPr>
              <w:t xml:space="preserve">10:15   </w:t>
            </w:r>
            <w:r>
              <w:rPr>
                <w:b/>
                <w:bCs/>
                <w:i/>
                <w:iCs/>
                <w:color w:val="0F4761"/>
                <w:sz w:val="20"/>
                <w:szCs w:val="20"/>
              </w:rPr>
              <w:t xml:space="preserve">Panel 1: Bridging the </w:t>
            </w:r>
            <w:proofErr w:type="spellStart"/>
            <w:r>
              <w:rPr>
                <w:b/>
                <w:bCs/>
                <w:i/>
                <w:iCs/>
                <w:color w:val="0F4761"/>
                <w:sz w:val="20"/>
                <w:szCs w:val="20"/>
              </w:rPr>
              <w:t>Generational</w:t>
            </w:r>
            <w:proofErr w:type="spellEnd"/>
            <w:r>
              <w:rPr>
                <w:b/>
                <w:bCs/>
                <w:i/>
                <w:iCs/>
                <w:color w:val="0F4761"/>
                <w:sz w:val="20"/>
                <w:szCs w:val="20"/>
              </w:rPr>
              <w:t xml:space="preserve"> </w:t>
            </w:r>
            <w:proofErr w:type="spellStart"/>
            <w:r>
              <w:rPr>
                <w:b/>
                <w:bCs/>
                <w:i/>
                <w:iCs/>
                <w:color w:val="0F4761"/>
                <w:sz w:val="20"/>
                <w:szCs w:val="20"/>
              </w:rPr>
              <w:t>Divide</w:t>
            </w:r>
            <w:proofErr w:type="spellEnd"/>
            <w:r>
              <w:rPr>
                <w:b/>
                <w:bCs/>
                <w:i/>
                <w:iCs/>
                <w:color w:val="0F4761"/>
                <w:sz w:val="20"/>
                <w:szCs w:val="20"/>
              </w:rPr>
              <w:t xml:space="preserve">: Challenges and </w:t>
            </w:r>
            <w:proofErr w:type="spellStart"/>
            <w:r>
              <w:rPr>
                <w:b/>
                <w:bCs/>
                <w:i/>
                <w:iCs/>
                <w:color w:val="0F4761"/>
                <w:sz w:val="20"/>
                <w:szCs w:val="20"/>
              </w:rPr>
              <w:t>Opportunities</w:t>
            </w:r>
            <w:proofErr w:type="spellEnd"/>
          </w:p>
          <w:p w14:paraId="0B7BB255" w14:textId="77777777" w:rsidR="0037536E" w:rsidRDefault="0037536E" w:rsidP="00973EA1">
            <w:pPr>
              <w:ind w:left="605"/>
              <w:jc w:val="both"/>
              <w:rPr>
                <w:i/>
                <w:iCs/>
                <w:color w:val="0A2F41" w:themeColor="accent1" w:themeShade="80"/>
                <w:sz w:val="20"/>
                <w:szCs w:val="20"/>
              </w:rPr>
            </w:pPr>
            <w:r>
              <w:rPr>
                <w:i/>
                <w:iCs/>
                <w:color w:val="0A2F41" w:themeColor="accent1" w:themeShade="80"/>
                <w:sz w:val="20"/>
                <w:szCs w:val="20"/>
              </w:rPr>
              <w:t xml:space="preserve">Explore </w:t>
            </w:r>
            <w:proofErr w:type="spellStart"/>
            <w:r>
              <w:rPr>
                <w:i/>
                <w:iCs/>
                <w:color w:val="0A2F41" w:themeColor="accent1" w:themeShade="80"/>
                <w:sz w:val="20"/>
                <w:szCs w:val="20"/>
              </w:rPr>
              <w:t>generational</w:t>
            </w:r>
            <w:proofErr w:type="spellEnd"/>
            <w:r>
              <w:rPr>
                <w:i/>
                <w:iCs/>
                <w:color w:val="0A2F41" w:themeColor="accent1" w:themeShade="80"/>
                <w:sz w:val="20"/>
                <w:szCs w:val="20"/>
              </w:rPr>
              <w:t xml:space="preserve"> gaps: </w:t>
            </w:r>
            <w:proofErr w:type="spellStart"/>
            <w:r>
              <w:rPr>
                <w:i/>
                <w:iCs/>
                <w:color w:val="0A2F41" w:themeColor="accent1" w:themeShade="80"/>
                <w:sz w:val="20"/>
                <w:szCs w:val="20"/>
              </w:rPr>
              <w:t>demographic</w:t>
            </w:r>
            <w:proofErr w:type="spellEnd"/>
            <w:r>
              <w:rPr>
                <w:i/>
                <w:iCs/>
                <w:color w:val="0A2F41" w:themeColor="accent1" w:themeShade="80"/>
                <w:sz w:val="20"/>
                <w:szCs w:val="20"/>
              </w:rPr>
              <w:t xml:space="preserve"> change, labour </w:t>
            </w:r>
            <w:proofErr w:type="spellStart"/>
            <w:r>
              <w:rPr>
                <w:i/>
                <w:iCs/>
                <w:color w:val="0A2F41" w:themeColor="accent1" w:themeShade="80"/>
                <w:sz w:val="20"/>
                <w:szCs w:val="20"/>
              </w:rPr>
              <w:t>market</w:t>
            </w:r>
            <w:proofErr w:type="spellEnd"/>
            <w:r>
              <w:rPr>
                <w:i/>
                <w:iCs/>
                <w:color w:val="0A2F41" w:themeColor="accent1" w:themeShade="80"/>
                <w:sz w:val="20"/>
                <w:szCs w:val="20"/>
              </w:rPr>
              <w:t xml:space="preserve">, digitalisation, social </w:t>
            </w:r>
            <w:proofErr w:type="spellStart"/>
            <w:r>
              <w:rPr>
                <w:i/>
                <w:iCs/>
                <w:color w:val="0A2F41" w:themeColor="accent1" w:themeShade="80"/>
                <w:sz w:val="20"/>
                <w:szCs w:val="20"/>
              </w:rPr>
              <w:t>cohesion</w:t>
            </w:r>
            <w:proofErr w:type="spellEnd"/>
            <w:r>
              <w:rPr>
                <w:i/>
                <w:iCs/>
                <w:color w:val="0A2F41" w:themeColor="accent1" w:themeShade="80"/>
                <w:sz w:val="20"/>
                <w:szCs w:val="20"/>
              </w:rPr>
              <w:t xml:space="preserve">, </w:t>
            </w:r>
            <w:proofErr w:type="spellStart"/>
            <w:r>
              <w:rPr>
                <w:i/>
                <w:iCs/>
                <w:color w:val="0A2F41" w:themeColor="accent1" w:themeShade="80"/>
                <w:sz w:val="20"/>
                <w:szCs w:val="20"/>
              </w:rPr>
              <w:t>identity</w:t>
            </w:r>
            <w:proofErr w:type="spellEnd"/>
            <w:r>
              <w:rPr>
                <w:i/>
                <w:iCs/>
                <w:color w:val="0A2F41" w:themeColor="accent1" w:themeShade="80"/>
                <w:sz w:val="20"/>
                <w:szCs w:val="20"/>
              </w:rPr>
              <w:t xml:space="preserve">, migration, inclusion, </w:t>
            </w:r>
            <w:proofErr w:type="spellStart"/>
            <w:r>
              <w:rPr>
                <w:i/>
                <w:iCs/>
                <w:color w:val="0A2F41" w:themeColor="accent1" w:themeShade="80"/>
                <w:sz w:val="20"/>
                <w:szCs w:val="20"/>
              </w:rPr>
              <w:t>ageism</w:t>
            </w:r>
            <w:proofErr w:type="spellEnd"/>
            <w:r>
              <w:rPr>
                <w:i/>
                <w:iCs/>
                <w:color w:val="0A2F41" w:themeColor="accent1" w:themeShade="80"/>
                <w:sz w:val="20"/>
                <w:szCs w:val="20"/>
              </w:rPr>
              <w:t xml:space="preserve"> (</w:t>
            </w:r>
            <w:proofErr w:type="spellStart"/>
            <w:r>
              <w:rPr>
                <w:i/>
                <w:iCs/>
                <w:color w:val="0A2F41" w:themeColor="accent1" w:themeShade="80"/>
                <w:sz w:val="20"/>
                <w:szCs w:val="20"/>
              </w:rPr>
              <w:t>younger</w:t>
            </w:r>
            <w:proofErr w:type="spellEnd"/>
            <w:r>
              <w:rPr>
                <w:i/>
                <w:iCs/>
                <w:color w:val="0A2F41" w:themeColor="accent1" w:themeShade="80"/>
                <w:sz w:val="20"/>
                <w:szCs w:val="20"/>
              </w:rPr>
              <w:t xml:space="preserve"> and </w:t>
            </w:r>
            <w:proofErr w:type="spellStart"/>
            <w:r>
              <w:rPr>
                <w:i/>
                <w:iCs/>
                <w:color w:val="0A2F41" w:themeColor="accent1" w:themeShade="80"/>
                <w:sz w:val="20"/>
                <w:szCs w:val="20"/>
              </w:rPr>
              <w:t>older</w:t>
            </w:r>
            <w:proofErr w:type="spellEnd"/>
            <w:r>
              <w:rPr>
                <w:i/>
                <w:iCs/>
                <w:color w:val="0A2F41" w:themeColor="accent1" w:themeShade="80"/>
                <w:sz w:val="20"/>
                <w:szCs w:val="20"/>
              </w:rPr>
              <w:t xml:space="preserve"> </w:t>
            </w:r>
            <w:proofErr w:type="spellStart"/>
            <w:r>
              <w:rPr>
                <w:i/>
                <w:iCs/>
                <w:color w:val="0A2F41" w:themeColor="accent1" w:themeShade="80"/>
                <w:sz w:val="20"/>
                <w:szCs w:val="20"/>
              </w:rPr>
              <w:t>generations</w:t>
            </w:r>
            <w:proofErr w:type="spellEnd"/>
            <w:r>
              <w:rPr>
                <w:i/>
                <w:iCs/>
                <w:color w:val="0A2F41" w:themeColor="accent1" w:themeShade="80"/>
                <w:sz w:val="20"/>
                <w:szCs w:val="20"/>
              </w:rPr>
              <w:t xml:space="preserve"> - challenges, </w:t>
            </w:r>
            <w:proofErr w:type="spellStart"/>
            <w:r>
              <w:rPr>
                <w:i/>
                <w:iCs/>
                <w:color w:val="0A2F41" w:themeColor="accent1" w:themeShade="80"/>
                <w:sz w:val="20"/>
                <w:szCs w:val="20"/>
              </w:rPr>
              <w:t>misunderstandings</w:t>
            </w:r>
            <w:proofErr w:type="spellEnd"/>
            <w:r>
              <w:rPr>
                <w:i/>
                <w:iCs/>
                <w:color w:val="0A2F41" w:themeColor="accent1" w:themeShade="80"/>
                <w:sz w:val="20"/>
                <w:szCs w:val="20"/>
              </w:rPr>
              <w:t>, and expectations)</w:t>
            </w:r>
          </w:p>
          <w:p w14:paraId="2375218D" w14:textId="77777777" w:rsidR="0037536E" w:rsidRDefault="0037536E" w:rsidP="00973EA1">
            <w:pPr>
              <w:ind w:left="587"/>
              <w:jc w:val="both"/>
              <w:rPr>
                <w:color w:val="000000"/>
                <w:sz w:val="20"/>
                <w:szCs w:val="20"/>
                <w:lang w:val="fr-FR"/>
              </w:rPr>
            </w:pPr>
            <w:r>
              <w:rPr>
                <w:sz w:val="20"/>
                <w:szCs w:val="20"/>
                <w:u w:val="single"/>
              </w:rPr>
              <w:t>Keynote Speaker</w:t>
            </w:r>
            <w:r>
              <w:rPr>
                <w:sz w:val="20"/>
                <w:szCs w:val="20"/>
              </w:rPr>
              <w:t xml:space="preserve">: </w:t>
            </w:r>
            <w:r>
              <w:rPr>
                <w:b/>
                <w:bCs/>
                <w:color w:val="000000"/>
                <w:sz w:val="20"/>
                <w:szCs w:val="20"/>
                <w:lang w:val="fr-FR"/>
              </w:rPr>
              <w:t>Dr Gudrun Kugler</w:t>
            </w:r>
            <w:r>
              <w:rPr>
                <w:color w:val="000000"/>
                <w:sz w:val="20"/>
                <w:szCs w:val="20"/>
                <w:lang w:val="fr-FR"/>
              </w:rPr>
              <w:t>, ÖVP, MP in Austria</w:t>
            </w:r>
          </w:p>
          <w:p w14:paraId="5F94DA50" w14:textId="77777777" w:rsidR="0037536E" w:rsidRDefault="0037536E" w:rsidP="00973EA1">
            <w:pPr>
              <w:ind w:left="605"/>
              <w:jc w:val="both"/>
              <w:rPr>
                <w:sz w:val="20"/>
                <w:szCs w:val="20"/>
              </w:rPr>
            </w:pPr>
            <w:r>
              <w:rPr>
                <w:sz w:val="20"/>
                <w:szCs w:val="20"/>
                <w:u w:val="single"/>
              </w:rPr>
              <w:t>Panel Members</w:t>
            </w:r>
            <w:r>
              <w:rPr>
                <w:sz w:val="20"/>
                <w:szCs w:val="20"/>
              </w:rPr>
              <w:t xml:space="preserve">: </w:t>
            </w:r>
          </w:p>
          <w:p w14:paraId="6C8822D3" w14:textId="77777777" w:rsidR="0037536E" w:rsidRDefault="0037536E" w:rsidP="0037536E">
            <w:pPr>
              <w:numPr>
                <w:ilvl w:val="0"/>
                <w:numId w:val="19"/>
              </w:numPr>
              <w:ind w:left="880" w:hanging="284"/>
              <w:jc w:val="both"/>
              <w:rPr>
                <w:color w:val="000000"/>
                <w:sz w:val="20"/>
                <w:szCs w:val="20"/>
              </w:rPr>
            </w:pPr>
            <w:r>
              <w:rPr>
                <w:b/>
                <w:bCs/>
                <w:color w:val="000000"/>
                <w:sz w:val="20"/>
                <w:szCs w:val="20"/>
              </w:rPr>
              <w:t>Rozalia Biro</w:t>
            </w:r>
            <w:r>
              <w:rPr>
                <w:color w:val="000000"/>
                <w:sz w:val="20"/>
                <w:szCs w:val="20"/>
              </w:rPr>
              <w:t xml:space="preserve">, </w:t>
            </w:r>
            <w:proofErr w:type="spellStart"/>
            <w:r>
              <w:rPr>
                <w:color w:val="000000"/>
                <w:sz w:val="20"/>
                <w:szCs w:val="20"/>
              </w:rPr>
              <w:t>Vice-President</w:t>
            </w:r>
            <w:proofErr w:type="spellEnd"/>
            <w:r>
              <w:rPr>
                <w:color w:val="000000"/>
                <w:sz w:val="20"/>
                <w:szCs w:val="20"/>
              </w:rPr>
              <w:t>, EPP Women</w:t>
            </w:r>
          </w:p>
          <w:p w14:paraId="3DACEAD8" w14:textId="77777777" w:rsidR="0037536E" w:rsidRDefault="0037536E" w:rsidP="0037536E">
            <w:pPr>
              <w:numPr>
                <w:ilvl w:val="0"/>
                <w:numId w:val="19"/>
              </w:numPr>
              <w:ind w:left="880" w:hanging="284"/>
              <w:jc w:val="both"/>
              <w:rPr>
                <w:color w:val="000000"/>
                <w:sz w:val="20"/>
                <w:szCs w:val="20"/>
              </w:rPr>
            </w:pPr>
            <w:r>
              <w:rPr>
                <w:b/>
                <w:bCs/>
                <w:sz w:val="20"/>
                <w:szCs w:val="20"/>
              </w:rPr>
              <w:t>Jan Vanhee</w:t>
            </w:r>
            <w:r>
              <w:rPr>
                <w:sz w:val="20"/>
                <w:szCs w:val="20"/>
              </w:rPr>
              <w:t xml:space="preserve">, Senior Advisor on </w:t>
            </w:r>
            <w:proofErr w:type="spellStart"/>
            <w:r>
              <w:rPr>
                <w:sz w:val="20"/>
                <w:szCs w:val="20"/>
              </w:rPr>
              <w:t>Youth</w:t>
            </w:r>
            <w:proofErr w:type="spellEnd"/>
          </w:p>
          <w:p w14:paraId="2DBA336A" w14:textId="77777777" w:rsidR="0037536E" w:rsidRDefault="0037536E" w:rsidP="0037536E">
            <w:pPr>
              <w:numPr>
                <w:ilvl w:val="0"/>
                <w:numId w:val="19"/>
              </w:numPr>
              <w:ind w:left="880" w:hanging="284"/>
              <w:jc w:val="both"/>
              <w:rPr>
                <w:color w:val="000000"/>
                <w:sz w:val="20"/>
                <w:szCs w:val="20"/>
              </w:rPr>
            </w:pPr>
            <w:r>
              <w:rPr>
                <w:b/>
                <w:bCs/>
                <w:sz w:val="20"/>
                <w:szCs w:val="20"/>
              </w:rPr>
              <w:t>Tobias Drilling</w:t>
            </w:r>
            <w:r>
              <w:rPr>
                <w:b/>
                <w:bCs/>
                <w:color w:val="000000"/>
                <w:sz w:val="20"/>
                <w:szCs w:val="20"/>
              </w:rPr>
              <w:t xml:space="preserve">, </w:t>
            </w:r>
            <w:r>
              <w:rPr>
                <w:color w:val="000000"/>
                <w:sz w:val="20"/>
                <w:szCs w:val="20"/>
              </w:rPr>
              <w:t xml:space="preserve">Advisory Council on </w:t>
            </w:r>
            <w:proofErr w:type="spellStart"/>
            <w:r>
              <w:rPr>
                <w:color w:val="000000"/>
                <w:sz w:val="20"/>
                <w:szCs w:val="20"/>
              </w:rPr>
              <w:t>Youth</w:t>
            </w:r>
            <w:proofErr w:type="spellEnd"/>
            <w:r>
              <w:rPr>
                <w:color w:val="000000"/>
                <w:sz w:val="20"/>
                <w:szCs w:val="20"/>
              </w:rPr>
              <w:t>, Council of Europe</w:t>
            </w:r>
          </w:p>
          <w:p w14:paraId="5B534645" w14:textId="77777777" w:rsidR="0037536E" w:rsidRDefault="0037536E" w:rsidP="00973EA1">
            <w:pPr>
              <w:pStyle w:val="Lijstalinea"/>
              <w:jc w:val="both"/>
              <w:rPr>
                <w:sz w:val="20"/>
                <w:szCs w:val="20"/>
              </w:rPr>
            </w:pPr>
            <w:proofErr w:type="spellStart"/>
            <w:r>
              <w:rPr>
                <w:sz w:val="20"/>
                <w:szCs w:val="20"/>
                <w:u w:val="single"/>
              </w:rPr>
              <w:t>Moderator</w:t>
            </w:r>
            <w:proofErr w:type="spellEnd"/>
            <w:r>
              <w:rPr>
                <w:sz w:val="20"/>
                <w:szCs w:val="20"/>
              </w:rPr>
              <w:t xml:space="preserve">: </w:t>
            </w:r>
            <w:r>
              <w:rPr>
                <w:b/>
                <w:bCs/>
                <w:sz w:val="20"/>
                <w:szCs w:val="20"/>
              </w:rPr>
              <w:t xml:space="preserve">Kalliopi Marangaki, </w:t>
            </w:r>
            <w:proofErr w:type="spellStart"/>
            <w:r>
              <w:rPr>
                <w:sz w:val="20"/>
                <w:szCs w:val="20"/>
              </w:rPr>
              <w:t>Vice-President</w:t>
            </w:r>
            <w:proofErr w:type="spellEnd"/>
            <w:r>
              <w:rPr>
                <w:sz w:val="20"/>
                <w:szCs w:val="20"/>
              </w:rPr>
              <w:t>, ESU</w:t>
            </w:r>
          </w:p>
          <w:p w14:paraId="24BB99F6" w14:textId="77777777" w:rsidR="0037536E" w:rsidRDefault="0037536E" w:rsidP="00973EA1">
            <w:pPr>
              <w:ind w:left="720"/>
              <w:jc w:val="both"/>
              <w:rPr>
                <w:sz w:val="20"/>
                <w:szCs w:val="20"/>
              </w:rPr>
            </w:pPr>
          </w:p>
          <w:p w14:paraId="5A664C3F" w14:textId="101B2D19" w:rsidR="0037536E" w:rsidRDefault="0037536E" w:rsidP="006E6410">
            <w:pPr>
              <w:jc w:val="both"/>
              <w:rPr>
                <w:sz w:val="20"/>
                <w:szCs w:val="20"/>
              </w:rPr>
            </w:pPr>
            <w:r>
              <w:rPr>
                <w:b/>
                <w:bCs/>
                <w:sz w:val="20"/>
                <w:szCs w:val="20"/>
              </w:rPr>
              <w:t xml:space="preserve">11:30  </w:t>
            </w:r>
            <w:r>
              <w:rPr>
                <w:sz w:val="20"/>
                <w:szCs w:val="20"/>
              </w:rPr>
              <w:t xml:space="preserve">  </w:t>
            </w:r>
            <w:r>
              <w:rPr>
                <w:b/>
                <w:bCs/>
                <w:sz w:val="20"/>
                <w:szCs w:val="20"/>
              </w:rPr>
              <w:t>Coffee/Tea Break</w:t>
            </w:r>
          </w:p>
        </w:tc>
      </w:tr>
      <w:tr w:rsidR="0037536E" w14:paraId="1164DF57" w14:textId="77777777" w:rsidTr="00973EA1">
        <w:tc>
          <w:tcPr>
            <w:tcW w:w="3402" w:type="dxa"/>
            <w:tcBorders>
              <w:top w:val="single" w:sz="18" w:space="0" w:color="000000"/>
              <w:left w:val="single" w:sz="18" w:space="0" w:color="000000"/>
              <w:bottom w:val="single" w:sz="18" w:space="0" w:color="000000"/>
              <w:right w:val="single" w:sz="18" w:space="0" w:color="000000"/>
            </w:tcBorders>
            <w:shd w:val="clear" w:color="auto" w:fill="DAE9F7" w:themeFill="text2" w:themeFillTint="1A"/>
          </w:tcPr>
          <w:p w14:paraId="2CFACA80" w14:textId="77777777" w:rsidR="0037536E" w:rsidRDefault="0037536E" w:rsidP="00973EA1">
            <w:pPr>
              <w:jc w:val="center"/>
              <w:rPr>
                <w:b/>
                <w:bCs/>
                <w:sz w:val="20"/>
                <w:szCs w:val="20"/>
              </w:rPr>
            </w:pPr>
          </w:p>
        </w:tc>
        <w:tc>
          <w:tcPr>
            <w:tcW w:w="9356" w:type="dxa"/>
            <w:tcBorders>
              <w:top w:val="single" w:sz="18" w:space="0" w:color="000000"/>
              <w:left w:val="single" w:sz="18" w:space="0" w:color="000000"/>
              <w:bottom w:val="single" w:sz="18" w:space="0" w:color="000000"/>
              <w:right w:val="single" w:sz="18" w:space="0" w:color="000000"/>
            </w:tcBorders>
            <w:shd w:val="clear" w:color="auto" w:fill="F2F2F2" w:themeFill="background1" w:themeFillShade="F2"/>
          </w:tcPr>
          <w:p w14:paraId="2C375908" w14:textId="77777777" w:rsidR="0037536E" w:rsidRDefault="0037536E" w:rsidP="00973EA1">
            <w:pPr>
              <w:jc w:val="both"/>
              <w:rPr>
                <w:b/>
                <w:bCs/>
                <w:i/>
                <w:iCs/>
                <w:color w:val="0F4761"/>
                <w:sz w:val="20"/>
                <w:szCs w:val="20"/>
              </w:rPr>
            </w:pPr>
            <w:r>
              <w:rPr>
                <w:b/>
                <w:bCs/>
                <w:sz w:val="20"/>
                <w:szCs w:val="20"/>
              </w:rPr>
              <w:t xml:space="preserve">11:45   </w:t>
            </w:r>
            <w:r>
              <w:rPr>
                <w:b/>
                <w:bCs/>
                <w:i/>
                <w:iCs/>
                <w:color w:val="0F4761"/>
                <w:sz w:val="20"/>
                <w:szCs w:val="20"/>
              </w:rPr>
              <w:t>Workshops Round 1:</w:t>
            </w:r>
          </w:p>
          <w:p w14:paraId="625F5B26" w14:textId="77777777" w:rsidR="0037536E" w:rsidRDefault="0037536E" w:rsidP="0037536E">
            <w:pPr>
              <w:pStyle w:val="Lijstalinea"/>
              <w:numPr>
                <w:ilvl w:val="1"/>
                <w:numId w:val="20"/>
              </w:numPr>
              <w:ind w:left="1002" w:hanging="348"/>
              <w:jc w:val="both"/>
              <w:rPr>
                <w:i/>
                <w:iCs/>
                <w:color w:val="0F4761"/>
                <w:sz w:val="20"/>
                <w:szCs w:val="20"/>
              </w:rPr>
            </w:pPr>
            <w:r>
              <w:rPr>
                <w:b/>
                <w:bCs/>
                <w:i/>
                <w:iCs/>
                <w:color w:val="0F4761"/>
                <w:sz w:val="20"/>
                <w:szCs w:val="20"/>
              </w:rPr>
              <w:t xml:space="preserve">Policy </w:t>
            </w:r>
            <w:proofErr w:type="spellStart"/>
            <w:r>
              <w:rPr>
                <w:b/>
                <w:bCs/>
                <w:i/>
                <w:iCs/>
                <w:color w:val="0F4761"/>
                <w:sz w:val="20"/>
                <w:szCs w:val="20"/>
              </w:rPr>
              <w:t>Approaches</w:t>
            </w:r>
            <w:proofErr w:type="spellEnd"/>
            <w:r>
              <w:rPr>
                <w:b/>
                <w:bCs/>
                <w:i/>
                <w:iCs/>
                <w:color w:val="0F4761"/>
                <w:sz w:val="20"/>
                <w:szCs w:val="20"/>
              </w:rPr>
              <w:t xml:space="preserve"> to Promote </w:t>
            </w:r>
            <w:proofErr w:type="spellStart"/>
            <w:r>
              <w:rPr>
                <w:b/>
                <w:bCs/>
                <w:i/>
                <w:iCs/>
                <w:color w:val="0F4761"/>
                <w:sz w:val="20"/>
                <w:szCs w:val="20"/>
              </w:rPr>
              <w:t>Intergenerational</w:t>
            </w:r>
            <w:proofErr w:type="spellEnd"/>
            <w:r>
              <w:rPr>
                <w:b/>
                <w:bCs/>
                <w:i/>
                <w:iCs/>
                <w:color w:val="0F4761"/>
                <w:sz w:val="20"/>
                <w:szCs w:val="20"/>
              </w:rPr>
              <w:t xml:space="preserve"> </w:t>
            </w:r>
            <w:proofErr w:type="spellStart"/>
            <w:r>
              <w:rPr>
                <w:b/>
                <w:bCs/>
                <w:i/>
                <w:iCs/>
                <w:color w:val="0F4761"/>
                <w:sz w:val="20"/>
                <w:szCs w:val="20"/>
              </w:rPr>
              <w:t>Fairness</w:t>
            </w:r>
            <w:proofErr w:type="spellEnd"/>
          </w:p>
          <w:p w14:paraId="7F38B970" w14:textId="77777777" w:rsidR="0037536E" w:rsidRDefault="0037536E" w:rsidP="00973EA1">
            <w:pPr>
              <w:ind w:left="1002"/>
              <w:jc w:val="both"/>
              <w:rPr>
                <w:i/>
                <w:iCs/>
                <w:color w:val="0A2F41" w:themeColor="accent1" w:themeShade="80"/>
                <w:sz w:val="20"/>
                <w:szCs w:val="20"/>
              </w:rPr>
            </w:pPr>
            <w:proofErr w:type="spellStart"/>
            <w:r>
              <w:rPr>
                <w:i/>
                <w:iCs/>
                <w:color w:val="0A2F41" w:themeColor="accent1" w:themeShade="80"/>
                <w:sz w:val="20"/>
                <w:szCs w:val="20"/>
              </w:rPr>
              <w:t>Discuss</w:t>
            </w:r>
            <w:proofErr w:type="spellEnd"/>
            <w:r>
              <w:rPr>
                <w:i/>
                <w:iCs/>
                <w:color w:val="0A2F41" w:themeColor="accent1" w:themeShade="80"/>
                <w:sz w:val="20"/>
                <w:szCs w:val="20"/>
              </w:rPr>
              <w:t xml:space="preserve"> </w:t>
            </w:r>
            <w:proofErr w:type="spellStart"/>
            <w:r>
              <w:rPr>
                <w:i/>
                <w:iCs/>
                <w:color w:val="0A2F41" w:themeColor="accent1" w:themeShade="80"/>
                <w:sz w:val="20"/>
                <w:szCs w:val="20"/>
              </w:rPr>
              <w:t>concrete</w:t>
            </w:r>
            <w:proofErr w:type="spellEnd"/>
            <w:r>
              <w:rPr>
                <w:i/>
                <w:iCs/>
                <w:color w:val="0A2F41" w:themeColor="accent1" w:themeShade="80"/>
                <w:sz w:val="20"/>
                <w:szCs w:val="20"/>
              </w:rPr>
              <w:t xml:space="preserve"> </w:t>
            </w:r>
            <w:proofErr w:type="spellStart"/>
            <w:r>
              <w:rPr>
                <w:i/>
                <w:iCs/>
                <w:color w:val="0A2F41" w:themeColor="accent1" w:themeShade="80"/>
                <w:sz w:val="20"/>
                <w:szCs w:val="20"/>
              </w:rPr>
              <w:t>policies</w:t>
            </w:r>
            <w:proofErr w:type="spellEnd"/>
            <w:r>
              <w:rPr>
                <w:i/>
                <w:iCs/>
                <w:color w:val="0A2F41" w:themeColor="accent1" w:themeShade="80"/>
                <w:sz w:val="20"/>
                <w:szCs w:val="20"/>
              </w:rPr>
              <w:t>: pensions, social protection, long-</w:t>
            </w:r>
            <w:proofErr w:type="spellStart"/>
            <w:r>
              <w:rPr>
                <w:i/>
                <w:iCs/>
                <w:color w:val="0A2F41" w:themeColor="accent1" w:themeShade="80"/>
                <w:sz w:val="20"/>
                <w:szCs w:val="20"/>
              </w:rPr>
              <w:t>term</w:t>
            </w:r>
            <w:proofErr w:type="spellEnd"/>
            <w:r>
              <w:rPr>
                <w:i/>
                <w:iCs/>
                <w:color w:val="0A2F41" w:themeColor="accent1" w:themeShade="80"/>
                <w:sz w:val="20"/>
                <w:szCs w:val="20"/>
              </w:rPr>
              <w:t xml:space="preserve"> care, </w:t>
            </w:r>
            <w:proofErr w:type="spellStart"/>
            <w:r>
              <w:rPr>
                <w:i/>
                <w:iCs/>
                <w:color w:val="0A2F41" w:themeColor="accent1" w:themeShade="80"/>
                <w:sz w:val="20"/>
                <w:szCs w:val="20"/>
              </w:rPr>
              <w:t>health</w:t>
            </w:r>
            <w:proofErr w:type="spellEnd"/>
            <w:r>
              <w:rPr>
                <w:i/>
                <w:iCs/>
                <w:color w:val="0A2F41" w:themeColor="accent1" w:themeShade="80"/>
                <w:sz w:val="20"/>
                <w:szCs w:val="20"/>
              </w:rPr>
              <w:t xml:space="preserve">, digital inclusion, </w:t>
            </w:r>
            <w:proofErr w:type="spellStart"/>
            <w:r>
              <w:rPr>
                <w:i/>
                <w:iCs/>
                <w:color w:val="0A2F41" w:themeColor="accent1" w:themeShade="80"/>
                <w:sz w:val="20"/>
                <w:szCs w:val="20"/>
              </w:rPr>
              <w:t>lifelong</w:t>
            </w:r>
            <w:proofErr w:type="spellEnd"/>
            <w:r>
              <w:rPr>
                <w:i/>
                <w:iCs/>
                <w:color w:val="0A2F41" w:themeColor="accent1" w:themeShade="80"/>
                <w:sz w:val="20"/>
                <w:szCs w:val="20"/>
              </w:rPr>
              <w:t xml:space="preserve"> </w:t>
            </w:r>
            <w:proofErr w:type="spellStart"/>
            <w:r>
              <w:rPr>
                <w:i/>
                <w:iCs/>
                <w:color w:val="0A2F41" w:themeColor="accent1" w:themeShade="80"/>
                <w:sz w:val="20"/>
                <w:szCs w:val="20"/>
              </w:rPr>
              <w:t>learning</w:t>
            </w:r>
            <w:proofErr w:type="spellEnd"/>
            <w:r>
              <w:rPr>
                <w:i/>
                <w:iCs/>
                <w:color w:val="0A2F41" w:themeColor="accent1" w:themeShade="80"/>
                <w:sz w:val="20"/>
                <w:szCs w:val="20"/>
              </w:rPr>
              <w:t xml:space="preserve">, </w:t>
            </w:r>
            <w:proofErr w:type="spellStart"/>
            <w:r>
              <w:rPr>
                <w:i/>
                <w:iCs/>
                <w:color w:val="0A2F41" w:themeColor="accent1" w:themeShade="80"/>
                <w:sz w:val="20"/>
                <w:szCs w:val="20"/>
              </w:rPr>
              <w:t>employment</w:t>
            </w:r>
            <w:proofErr w:type="spellEnd"/>
            <w:r>
              <w:rPr>
                <w:i/>
                <w:iCs/>
                <w:color w:val="0A2F41" w:themeColor="accent1" w:themeShade="80"/>
                <w:sz w:val="20"/>
                <w:szCs w:val="20"/>
              </w:rPr>
              <w:t xml:space="preserve"> — how to </w:t>
            </w:r>
            <w:proofErr w:type="spellStart"/>
            <w:r>
              <w:rPr>
                <w:i/>
                <w:iCs/>
                <w:color w:val="0A2F41" w:themeColor="accent1" w:themeShade="80"/>
                <w:sz w:val="20"/>
                <w:szCs w:val="20"/>
              </w:rPr>
              <w:t>ensure</w:t>
            </w:r>
            <w:proofErr w:type="spellEnd"/>
            <w:r>
              <w:rPr>
                <w:i/>
                <w:iCs/>
                <w:color w:val="0A2F41" w:themeColor="accent1" w:themeShade="80"/>
                <w:sz w:val="20"/>
                <w:szCs w:val="20"/>
              </w:rPr>
              <w:t xml:space="preserve"> </w:t>
            </w:r>
            <w:proofErr w:type="spellStart"/>
            <w:r>
              <w:rPr>
                <w:i/>
                <w:iCs/>
                <w:color w:val="0A2F41" w:themeColor="accent1" w:themeShade="80"/>
                <w:sz w:val="20"/>
                <w:szCs w:val="20"/>
              </w:rPr>
              <w:t>fairness</w:t>
            </w:r>
            <w:proofErr w:type="spellEnd"/>
            <w:r>
              <w:rPr>
                <w:i/>
                <w:iCs/>
                <w:color w:val="0A2F41" w:themeColor="accent1" w:themeShade="80"/>
                <w:sz w:val="20"/>
                <w:szCs w:val="20"/>
              </w:rPr>
              <w:t xml:space="preserve"> </w:t>
            </w:r>
            <w:proofErr w:type="spellStart"/>
            <w:r>
              <w:rPr>
                <w:i/>
                <w:iCs/>
                <w:color w:val="0A2F41" w:themeColor="accent1" w:themeShade="80"/>
                <w:sz w:val="20"/>
                <w:szCs w:val="20"/>
              </w:rPr>
              <w:t>across</w:t>
            </w:r>
            <w:proofErr w:type="spellEnd"/>
            <w:r>
              <w:rPr>
                <w:i/>
                <w:iCs/>
                <w:color w:val="0A2F41" w:themeColor="accent1" w:themeShade="80"/>
                <w:sz w:val="20"/>
                <w:szCs w:val="20"/>
              </w:rPr>
              <w:t xml:space="preserve"> </w:t>
            </w:r>
            <w:proofErr w:type="spellStart"/>
            <w:r>
              <w:rPr>
                <w:i/>
                <w:iCs/>
                <w:color w:val="0A2F41" w:themeColor="accent1" w:themeShade="80"/>
                <w:sz w:val="20"/>
                <w:szCs w:val="20"/>
              </w:rPr>
              <w:t>generations</w:t>
            </w:r>
            <w:proofErr w:type="spellEnd"/>
            <w:r>
              <w:rPr>
                <w:i/>
                <w:iCs/>
                <w:color w:val="0A2F41" w:themeColor="accent1" w:themeShade="80"/>
                <w:sz w:val="20"/>
                <w:szCs w:val="20"/>
              </w:rPr>
              <w:t xml:space="preserve">. The </w:t>
            </w:r>
            <w:proofErr w:type="spellStart"/>
            <w:r>
              <w:rPr>
                <w:i/>
                <w:iCs/>
                <w:color w:val="0A2F41" w:themeColor="accent1" w:themeShade="80"/>
                <w:sz w:val="20"/>
                <w:szCs w:val="20"/>
              </w:rPr>
              <w:t>different</w:t>
            </w:r>
            <w:proofErr w:type="spellEnd"/>
            <w:r>
              <w:rPr>
                <w:i/>
                <w:iCs/>
                <w:color w:val="0A2F41" w:themeColor="accent1" w:themeShade="80"/>
                <w:sz w:val="20"/>
                <w:szCs w:val="20"/>
              </w:rPr>
              <w:t xml:space="preserve"> </w:t>
            </w:r>
            <w:proofErr w:type="spellStart"/>
            <w:r>
              <w:rPr>
                <w:i/>
                <w:iCs/>
                <w:color w:val="0A2F41" w:themeColor="accent1" w:themeShade="80"/>
                <w:sz w:val="20"/>
                <w:szCs w:val="20"/>
              </w:rPr>
              <w:t>lived</w:t>
            </w:r>
            <w:proofErr w:type="spellEnd"/>
            <w:r>
              <w:rPr>
                <w:i/>
                <w:iCs/>
                <w:color w:val="0A2F41" w:themeColor="accent1" w:themeShade="80"/>
                <w:sz w:val="20"/>
                <w:szCs w:val="20"/>
              </w:rPr>
              <w:t xml:space="preserve"> </w:t>
            </w:r>
            <w:proofErr w:type="spellStart"/>
            <w:r>
              <w:rPr>
                <w:i/>
                <w:iCs/>
                <w:color w:val="0A2F41" w:themeColor="accent1" w:themeShade="80"/>
                <w:sz w:val="20"/>
                <w:szCs w:val="20"/>
              </w:rPr>
              <w:t>experiences</w:t>
            </w:r>
            <w:proofErr w:type="spellEnd"/>
            <w:r>
              <w:rPr>
                <w:i/>
                <w:iCs/>
                <w:color w:val="0A2F41" w:themeColor="accent1" w:themeShade="80"/>
                <w:sz w:val="20"/>
                <w:szCs w:val="20"/>
              </w:rPr>
              <w:t xml:space="preserve"> of the </w:t>
            </w:r>
            <w:proofErr w:type="spellStart"/>
            <w:r>
              <w:rPr>
                <w:i/>
                <w:iCs/>
                <w:color w:val="0A2F41" w:themeColor="accent1" w:themeShade="80"/>
                <w:sz w:val="20"/>
                <w:szCs w:val="20"/>
              </w:rPr>
              <w:t>generations</w:t>
            </w:r>
            <w:proofErr w:type="spellEnd"/>
            <w:r>
              <w:rPr>
                <w:i/>
                <w:iCs/>
                <w:color w:val="0A2F41" w:themeColor="accent1" w:themeShade="80"/>
                <w:sz w:val="20"/>
                <w:szCs w:val="20"/>
              </w:rPr>
              <w:t xml:space="preserve"> </w:t>
            </w:r>
            <w:proofErr w:type="spellStart"/>
            <w:r>
              <w:rPr>
                <w:i/>
                <w:iCs/>
                <w:color w:val="0A2F41" w:themeColor="accent1" w:themeShade="80"/>
                <w:sz w:val="20"/>
                <w:szCs w:val="20"/>
              </w:rPr>
              <w:t>across</w:t>
            </w:r>
            <w:proofErr w:type="spellEnd"/>
            <w:r>
              <w:rPr>
                <w:i/>
                <w:iCs/>
                <w:color w:val="0A2F41" w:themeColor="accent1" w:themeShade="80"/>
                <w:sz w:val="20"/>
                <w:szCs w:val="20"/>
              </w:rPr>
              <w:t xml:space="preserve"> </w:t>
            </w:r>
            <w:proofErr w:type="spellStart"/>
            <w:r>
              <w:rPr>
                <w:i/>
                <w:iCs/>
                <w:color w:val="0A2F41" w:themeColor="accent1" w:themeShade="80"/>
                <w:sz w:val="20"/>
                <w:szCs w:val="20"/>
              </w:rPr>
              <w:t>regions</w:t>
            </w:r>
            <w:proofErr w:type="spellEnd"/>
            <w:r>
              <w:rPr>
                <w:i/>
                <w:iCs/>
                <w:color w:val="0A2F41" w:themeColor="accent1" w:themeShade="80"/>
                <w:sz w:val="20"/>
                <w:szCs w:val="20"/>
              </w:rPr>
              <w:t xml:space="preserve"> of Europe</w:t>
            </w:r>
          </w:p>
          <w:p w14:paraId="3E2EE876" w14:textId="77777777" w:rsidR="0037536E" w:rsidRDefault="0037536E" w:rsidP="00973EA1">
            <w:pPr>
              <w:ind w:left="1002"/>
              <w:jc w:val="both"/>
              <w:rPr>
                <w:sz w:val="20"/>
                <w:szCs w:val="20"/>
                <w:lang w:val="en-GB"/>
              </w:rPr>
            </w:pPr>
            <w:r>
              <w:rPr>
                <w:sz w:val="20"/>
                <w:szCs w:val="20"/>
                <w:u w:val="single"/>
              </w:rPr>
              <w:t>Keynote</w:t>
            </w:r>
            <w:r>
              <w:rPr>
                <w:sz w:val="20"/>
                <w:szCs w:val="20"/>
              </w:rPr>
              <w:t xml:space="preserve">: </w:t>
            </w:r>
            <w:r>
              <w:rPr>
                <w:b/>
                <w:bCs/>
                <w:sz w:val="20"/>
                <w:szCs w:val="20"/>
              </w:rPr>
              <w:t>Dr. Peter Hefele</w:t>
            </w:r>
            <w:r>
              <w:rPr>
                <w:sz w:val="20"/>
                <w:szCs w:val="20"/>
              </w:rPr>
              <w:t>, Policy Director, Wilfried Martens Center</w:t>
            </w:r>
          </w:p>
          <w:p w14:paraId="2898CA90" w14:textId="77777777" w:rsidR="0037536E" w:rsidRDefault="0037536E" w:rsidP="00973EA1">
            <w:pPr>
              <w:ind w:left="1002"/>
              <w:jc w:val="both"/>
              <w:rPr>
                <w:sz w:val="20"/>
                <w:szCs w:val="20"/>
              </w:rPr>
            </w:pPr>
            <w:r>
              <w:rPr>
                <w:sz w:val="20"/>
                <w:szCs w:val="20"/>
                <w:u w:val="single"/>
              </w:rPr>
              <w:t xml:space="preserve">Panel </w:t>
            </w:r>
            <w:proofErr w:type="spellStart"/>
            <w:r>
              <w:rPr>
                <w:sz w:val="20"/>
                <w:szCs w:val="20"/>
                <w:u w:val="single"/>
              </w:rPr>
              <w:t>members</w:t>
            </w:r>
            <w:proofErr w:type="spellEnd"/>
            <w:r>
              <w:rPr>
                <w:sz w:val="20"/>
                <w:szCs w:val="20"/>
              </w:rPr>
              <w:t>:</w:t>
            </w:r>
          </w:p>
          <w:p w14:paraId="089FCC09" w14:textId="77777777" w:rsidR="0037536E" w:rsidRDefault="0037536E" w:rsidP="0037536E">
            <w:pPr>
              <w:numPr>
                <w:ilvl w:val="0"/>
                <w:numId w:val="19"/>
              </w:numPr>
              <w:ind w:left="1286" w:hanging="284"/>
              <w:jc w:val="both"/>
              <w:rPr>
                <w:b/>
                <w:bCs/>
                <w:sz w:val="20"/>
                <w:szCs w:val="20"/>
                <w:lang w:val="fr-FR"/>
              </w:rPr>
            </w:pPr>
            <w:r>
              <w:rPr>
                <w:b/>
                <w:bCs/>
                <w:sz w:val="20"/>
                <w:szCs w:val="20"/>
                <w:lang w:val="fr-FR"/>
              </w:rPr>
              <w:t>Gábor Berczeli,</w:t>
            </w:r>
            <w:r>
              <w:rPr>
                <w:sz w:val="20"/>
                <w:szCs w:val="20"/>
                <w:lang w:val="fr-FR"/>
              </w:rPr>
              <w:t xml:space="preserve"> Director, Robert Schuman Institute</w:t>
            </w:r>
          </w:p>
          <w:p w14:paraId="756320F3" w14:textId="77777777" w:rsidR="0037536E" w:rsidRDefault="0037536E" w:rsidP="0037536E">
            <w:pPr>
              <w:numPr>
                <w:ilvl w:val="0"/>
                <w:numId w:val="19"/>
              </w:numPr>
              <w:ind w:left="1286" w:hanging="284"/>
              <w:jc w:val="both"/>
              <w:rPr>
                <w:b/>
                <w:bCs/>
                <w:sz w:val="20"/>
                <w:szCs w:val="20"/>
                <w:lang w:val="fr-FR"/>
              </w:rPr>
            </w:pPr>
            <w:r>
              <w:rPr>
                <w:b/>
                <w:bCs/>
                <w:sz w:val="20"/>
                <w:szCs w:val="20"/>
                <w:lang w:val="en-GB"/>
              </w:rPr>
              <w:t xml:space="preserve">Philippe Seidel Leroy, </w:t>
            </w:r>
            <w:r>
              <w:rPr>
                <w:sz w:val="20"/>
                <w:szCs w:val="20"/>
                <w:lang w:val="en-GB"/>
              </w:rPr>
              <w:t>Policy Manager on Social and Economic Policies / European Parliament Liaison, AGE Platform Europe</w:t>
            </w:r>
          </w:p>
          <w:p w14:paraId="76F40681" w14:textId="77777777" w:rsidR="0037536E" w:rsidRDefault="0037536E" w:rsidP="0037536E">
            <w:pPr>
              <w:numPr>
                <w:ilvl w:val="0"/>
                <w:numId w:val="19"/>
              </w:numPr>
              <w:ind w:left="1286" w:hanging="284"/>
              <w:jc w:val="both"/>
              <w:rPr>
                <w:sz w:val="20"/>
                <w:szCs w:val="20"/>
              </w:rPr>
            </w:pPr>
            <w:r>
              <w:rPr>
                <w:b/>
                <w:bCs/>
                <w:sz w:val="20"/>
                <w:szCs w:val="20"/>
                <w:lang w:val="fr-FR"/>
              </w:rPr>
              <w:t>Andrea Eder-</w:t>
            </w:r>
            <w:proofErr w:type="spellStart"/>
            <w:r>
              <w:rPr>
                <w:b/>
                <w:bCs/>
                <w:sz w:val="20"/>
                <w:szCs w:val="20"/>
                <w:lang w:val="fr-FR"/>
              </w:rPr>
              <w:t>Gitschthaler</w:t>
            </w:r>
            <w:proofErr w:type="spellEnd"/>
            <w:r>
              <w:rPr>
                <w:b/>
                <w:bCs/>
                <w:sz w:val="20"/>
                <w:szCs w:val="20"/>
                <w:lang w:val="fr-FR"/>
              </w:rPr>
              <w:t xml:space="preserve">, </w:t>
            </w:r>
            <w:r>
              <w:rPr>
                <w:sz w:val="20"/>
                <w:szCs w:val="20"/>
                <w:lang w:val="fr-FR"/>
              </w:rPr>
              <w:t>Vice President, ESU</w:t>
            </w:r>
          </w:p>
          <w:p w14:paraId="0AAA895D" w14:textId="77777777" w:rsidR="0037536E" w:rsidRDefault="0037536E" w:rsidP="0037536E">
            <w:pPr>
              <w:numPr>
                <w:ilvl w:val="0"/>
                <w:numId w:val="19"/>
              </w:numPr>
              <w:ind w:left="1286" w:hanging="284"/>
              <w:jc w:val="both"/>
              <w:rPr>
                <w:sz w:val="20"/>
                <w:szCs w:val="20"/>
              </w:rPr>
            </w:pPr>
            <w:r>
              <w:rPr>
                <w:b/>
                <w:bCs/>
                <w:sz w:val="20"/>
                <w:szCs w:val="20"/>
              </w:rPr>
              <w:t xml:space="preserve">Tobias Drilling, </w:t>
            </w:r>
            <w:r>
              <w:rPr>
                <w:sz w:val="20"/>
                <w:szCs w:val="20"/>
              </w:rPr>
              <w:t xml:space="preserve">Advisory Council on </w:t>
            </w:r>
            <w:proofErr w:type="spellStart"/>
            <w:r>
              <w:rPr>
                <w:sz w:val="20"/>
                <w:szCs w:val="20"/>
              </w:rPr>
              <w:t>Youth</w:t>
            </w:r>
            <w:proofErr w:type="spellEnd"/>
            <w:r>
              <w:rPr>
                <w:sz w:val="20"/>
                <w:szCs w:val="20"/>
              </w:rPr>
              <w:t>, Council of Europe</w:t>
            </w:r>
          </w:p>
          <w:p w14:paraId="4B646A0F" w14:textId="77777777" w:rsidR="0037536E" w:rsidRDefault="0037536E" w:rsidP="00973EA1">
            <w:pPr>
              <w:ind w:left="1005"/>
              <w:jc w:val="both"/>
              <w:rPr>
                <w:sz w:val="20"/>
                <w:szCs w:val="20"/>
              </w:rPr>
            </w:pPr>
            <w:proofErr w:type="spellStart"/>
            <w:r>
              <w:rPr>
                <w:sz w:val="20"/>
                <w:szCs w:val="20"/>
                <w:u w:val="single"/>
              </w:rPr>
              <w:t>Moderator</w:t>
            </w:r>
            <w:proofErr w:type="spellEnd"/>
            <w:r>
              <w:rPr>
                <w:sz w:val="20"/>
                <w:szCs w:val="20"/>
                <w:u w:val="single"/>
              </w:rPr>
              <w:t>/Rapporteur</w:t>
            </w:r>
            <w:r>
              <w:rPr>
                <w:sz w:val="20"/>
                <w:szCs w:val="20"/>
              </w:rPr>
              <w:t xml:space="preserve">: </w:t>
            </w:r>
            <w:r>
              <w:rPr>
                <w:b/>
                <w:bCs/>
                <w:sz w:val="20"/>
                <w:szCs w:val="20"/>
              </w:rPr>
              <w:t>Danilo Bussi,</w:t>
            </w:r>
            <w:r>
              <w:rPr>
                <w:sz w:val="20"/>
                <w:szCs w:val="20"/>
              </w:rPr>
              <w:t xml:space="preserve"> YEPP</w:t>
            </w:r>
          </w:p>
          <w:p w14:paraId="6645A0E8" w14:textId="77777777" w:rsidR="0037536E" w:rsidRDefault="0037536E" w:rsidP="00973EA1">
            <w:pPr>
              <w:ind w:left="605"/>
              <w:jc w:val="both"/>
              <w:rPr>
                <w:sz w:val="20"/>
                <w:szCs w:val="20"/>
              </w:rPr>
            </w:pPr>
          </w:p>
          <w:p w14:paraId="183ACDDC" w14:textId="77777777" w:rsidR="0037536E" w:rsidRDefault="0037536E" w:rsidP="0037536E">
            <w:pPr>
              <w:pStyle w:val="Lijstalinea"/>
              <w:numPr>
                <w:ilvl w:val="1"/>
                <w:numId w:val="20"/>
              </w:numPr>
              <w:ind w:left="1005"/>
              <w:jc w:val="both"/>
              <w:rPr>
                <w:i/>
                <w:iCs/>
                <w:color w:val="0F4761"/>
                <w:sz w:val="20"/>
                <w:szCs w:val="20"/>
              </w:rPr>
            </w:pPr>
            <w:r>
              <w:rPr>
                <w:b/>
                <w:bCs/>
                <w:i/>
                <w:iCs/>
                <w:color w:val="0F4761"/>
                <w:sz w:val="20"/>
                <w:szCs w:val="20"/>
              </w:rPr>
              <w:t xml:space="preserve">Social Protection &amp; Care — sustainable, </w:t>
            </w:r>
            <w:proofErr w:type="spellStart"/>
            <w:r>
              <w:rPr>
                <w:b/>
                <w:bCs/>
                <w:i/>
                <w:iCs/>
                <w:color w:val="0F4761"/>
                <w:sz w:val="20"/>
                <w:szCs w:val="20"/>
              </w:rPr>
              <w:t>fair</w:t>
            </w:r>
            <w:proofErr w:type="spellEnd"/>
            <w:r>
              <w:rPr>
                <w:b/>
                <w:bCs/>
                <w:i/>
                <w:iCs/>
                <w:color w:val="0F4761"/>
                <w:sz w:val="20"/>
                <w:szCs w:val="20"/>
              </w:rPr>
              <w:t xml:space="preserve"> </w:t>
            </w:r>
            <w:proofErr w:type="spellStart"/>
            <w:r>
              <w:rPr>
                <w:b/>
                <w:bCs/>
                <w:i/>
                <w:iCs/>
                <w:color w:val="0F4761"/>
                <w:sz w:val="20"/>
                <w:szCs w:val="20"/>
              </w:rPr>
              <w:t>systems</w:t>
            </w:r>
            <w:proofErr w:type="spellEnd"/>
          </w:p>
          <w:p w14:paraId="22F821C7" w14:textId="77777777" w:rsidR="0037536E" w:rsidRDefault="0037536E" w:rsidP="00973EA1">
            <w:pPr>
              <w:ind w:left="1005"/>
              <w:jc w:val="both"/>
              <w:rPr>
                <w:sz w:val="20"/>
                <w:szCs w:val="20"/>
              </w:rPr>
            </w:pPr>
            <w:r>
              <w:rPr>
                <w:sz w:val="20"/>
                <w:szCs w:val="20"/>
                <w:u w:val="single"/>
              </w:rPr>
              <w:t>Keynote</w:t>
            </w:r>
            <w:r>
              <w:rPr>
                <w:sz w:val="20"/>
                <w:szCs w:val="20"/>
              </w:rPr>
              <w:t xml:space="preserve">: </w:t>
            </w:r>
            <w:r>
              <w:rPr>
                <w:b/>
                <w:bCs/>
                <w:sz w:val="20"/>
                <w:szCs w:val="20"/>
              </w:rPr>
              <w:t>Tatiana Puiu</w:t>
            </w:r>
            <w:r>
              <w:rPr>
                <w:sz w:val="20"/>
                <w:szCs w:val="20"/>
              </w:rPr>
              <w:t xml:space="preserve">– </w:t>
            </w:r>
            <w:proofErr w:type="spellStart"/>
            <w:r>
              <w:rPr>
                <w:sz w:val="20"/>
                <w:szCs w:val="20"/>
              </w:rPr>
              <w:t>Vice-President</w:t>
            </w:r>
            <w:proofErr w:type="spellEnd"/>
            <w:r>
              <w:rPr>
                <w:sz w:val="20"/>
                <w:szCs w:val="20"/>
              </w:rPr>
              <w:t xml:space="preserve"> </w:t>
            </w:r>
            <w:proofErr w:type="spellStart"/>
            <w:r>
              <w:rPr>
                <w:sz w:val="20"/>
                <w:szCs w:val="20"/>
              </w:rPr>
              <w:t>European</w:t>
            </w:r>
            <w:proofErr w:type="spellEnd"/>
            <w:r>
              <w:rPr>
                <w:sz w:val="20"/>
                <w:szCs w:val="20"/>
              </w:rPr>
              <w:t xml:space="preserve"> </w:t>
            </w:r>
            <w:proofErr w:type="spellStart"/>
            <w:r>
              <w:rPr>
                <w:sz w:val="20"/>
                <w:szCs w:val="20"/>
              </w:rPr>
              <w:t>Committee</w:t>
            </w:r>
            <w:proofErr w:type="spellEnd"/>
            <w:r>
              <w:rPr>
                <w:sz w:val="20"/>
                <w:szCs w:val="20"/>
              </w:rPr>
              <w:t xml:space="preserve"> of the Social Charter, Council of Europe</w:t>
            </w:r>
          </w:p>
          <w:p w14:paraId="24349341" w14:textId="77777777" w:rsidR="0037536E" w:rsidRDefault="0037536E" w:rsidP="00973EA1">
            <w:pPr>
              <w:ind w:left="1005"/>
              <w:jc w:val="both"/>
              <w:rPr>
                <w:sz w:val="20"/>
                <w:szCs w:val="20"/>
              </w:rPr>
            </w:pPr>
            <w:r>
              <w:rPr>
                <w:sz w:val="20"/>
                <w:szCs w:val="20"/>
                <w:u w:val="single"/>
              </w:rPr>
              <w:t xml:space="preserve">Panel </w:t>
            </w:r>
            <w:proofErr w:type="spellStart"/>
            <w:r>
              <w:rPr>
                <w:sz w:val="20"/>
                <w:szCs w:val="20"/>
                <w:u w:val="single"/>
              </w:rPr>
              <w:t>members</w:t>
            </w:r>
            <w:proofErr w:type="spellEnd"/>
            <w:r>
              <w:rPr>
                <w:sz w:val="20"/>
                <w:szCs w:val="20"/>
              </w:rPr>
              <w:t xml:space="preserve">: </w:t>
            </w:r>
          </w:p>
          <w:p w14:paraId="1001F4CA" w14:textId="77777777" w:rsidR="0037536E" w:rsidRDefault="0037536E" w:rsidP="0037536E">
            <w:pPr>
              <w:pStyle w:val="Lijstalinea"/>
              <w:numPr>
                <w:ilvl w:val="0"/>
                <w:numId w:val="21"/>
              </w:numPr>
              <w:ind w:left="1296" w:hanging="284"/>
              <w:jc w:val="both"/>
              <w:rPr>
                <w:sz w:val="20"/>
                <w:szCs w:val="20"/>
              </w:rPr>
            </w:pPr>
            <w:r>
              <w:rPr>
                <w:b/>
                <w:bCs/>
                <w:sz w:val="20"/>
                <w:szCs w:val="20"/>
              </w:rPr>
              <w:t xml:space="preserve">Cor </w:t>
            </w:r>
            <w:proofErr w:type="spellStart"/>
            <w:r>
              <w:rPr>
                <w:b/>
                <w:bCs/>
                <w:sz w:val="20"/>
                <w:szCs w:val="20"/>
              </w:rPr>
              <w:t>Spreeuwenberg</w:t>
            </w:r>
            <w:proofErr w:type="spellEnd"/>
            <w:r>
              <w:rPr>
                <w:sz w:val="20"/>
                <w:szCs w:val="20"/>
              </w:rPr>
              <w:t xml:space="preserve">, </w:t>
            </w:r>
            <w:proofErr w:type="spellStart"/>
            <w:r>
              <w:rPr>
                <w:sz w:val="20"/>
                <w:szCs w:val="20"/>
              </w:rPr>
              <w:t>Vice-President</w:t>
            </w:r>
            <w:proofErr w:type="spellEnd"/>
            <w:r>
              <w:rPr>
                <w:sz w:val="20"/>
                <w:szCs w:val="20"/>
              </w:rPr>
              <w:t>, ESU</w:t>
            </w:r>
          </w:p>
          <w:p w14:paraId="3618AA7F" w14:textId="77777777" w:rsidR="0037536E" w:rsidRDefault="0037536E" w:rsidP="0037536E">
            <w:pPr>
              <w:pStyle w:val="Lijstalinea"/>
              <w:numPr>
                <w:ilvl w:val="0"/>
                <w:numId w:val="21"/>
              </w:numPr>
              <w:ind w:left="1296" w:hanging="284"/>
              <w:jc w:val="both"/>
              <w:rPr>
                <w:sz w:val="20"/>
                <w:szCs w:val="20"/>
              </w:rPr>
            </w:pPr>
            <w:r>
              <w:rPr>
                <w:b/>
                <w:bCs/>
                <w:sz w:val="20"/>
                <w:szCs w:val="20"/>
              </w:rPr>
              <w:t>Ria Oomen-</w:t>
            </w:r>
            <w:proofErr w:type="spellStart"/>
            <w:r>
              <w:rPr>
                <w:b/>
                <w:bCs/>
                <w:sz w:val="20"/>
                <w:szCs w:val="20"/>
              </w:rPr>
              <w:t>Ruijten</w:t>
            </w:r>
            <w:proofErr w:type="spellEnd"/>
            <w:r>
              <w:rPr>
                <w:b/>
                <w:bCs/>
                <w:sz w:val="20"/>
                <w:szCs w:val="20"/>
              </w:rPr>
              <w:t xml:space="preserve">, </w:t>
            </w:r>
            <w:r>
              <w:rPr>
                <w:sz w:val="20"/>
                <w:szCs w:val="20"/>
              </w:rPr>
              <w:t xml:space="preserve">former </w:t>
            </w:r>
            <w:proofErr w:type="spellStart"/>
            <w:r>
              <w:rPr>
                <w:sz w:val="20"/>
                <w:szCs w:val="20"/>
              </w:rPr>
              <w:t>Treasurer</w:t>
            </w:r>
            <w:proofErr w:type="spellEnd"/>
            <w:r>
              <w:rPr>
                <w:sz w:val="20"/>
                <w:szCs w:val="20"/>
              </w:rPr>
              <w:t>, EPP Women</w:t>
            </w:r>
          </w:p>
          <w:p w14:paraId="6B519E0E" w14:textId="77777777" w:rsidR="0037536E" w:rsidRDefault="0037536E" w:rsidP="00973EA1">
            <w:pPr>
              <w:pStyle w:val="Lijstalinea"/>
              <w:ind w:left="1005"/>
              <w:jc w:val="both"/>
              <w:rPr>
                <w:sz w:val="20"/>
                <w:szCs w:val="20"/>
              </w:rPr>
            </w:pPr>
            <w:proofErr w:type="spellStart"/>
            <w:r>
              <w:rPr>
                <w:sz w:val="20"/>
                <w:szCs w:val="20"/>
                <w:u w:val="single"/>
              </w:rPr>
              <w:t>Moderator</w:t>
            </w:r>
            <w:proofErr w:type="spellEnd"/>
            <w:r>
              <w:rPr>
                <w:sz w:val="20"/>
                <w:szCs w:val="20"/>
                <w:u w:val="single"/>
              </w:rPr>
              <w:t xml:space="preserve"> / Rapporteur</w:t>
            </w:r>
            <w:r>
              <w:rPr>
                <w:sz w:val="20"/>
                <w:szCs w:val="20"/>
              </w:rPr>
              <w:t xml:space="preserve">: </w:t>
            </w:r>
            <w:r>
              <w:rPr>
                <w:b/>
                <w:bCs/>
                <w:sz w:val="20"/>
                <w:szCs w:val="20"/>
              </w:rPr>
              <w:t>Chiara Gullotta</w:t>
            </w:r>
            <w:r>
              <w:rPr>
                <w:sz w:val="20"/>
                <w:szCs w:val="20"/>
              </w:rPr>
              <w:t xml:space="preserve">, </w:t>
            </w:r>
            <w:proofErr w:type="spellStart"/>
            <w:r>
              <w:rPr>
                <w:sz w:val="20"/>
                <w:szCs w:val="20"/>
              </w:rPr>
              <w:t>Educational</w:t>
            </w:r>
            <w:proofErr w:type="spellEnd"/>
            <w:r>
              <w:rPr>
                <w:sz w:val="20"/>
                <w:szCs w:val="20"/>
              </w:rPr>
              <w:t xml:space="preserve"> Advisor, EYCB</w:t>
            </w:r>
          </w:p>
          <w:p w14:paraId="352969B6" w14:textId="77777777" w:rsidR="0037536E" w:rsidRDefault="0037536E" w:rsidP="00973EA1">
            <w:pPr>
              <w:ind w:left="879"/>
              <w:jc w:val="both"/>
              <w:rPr>
                <w:sz w:val="20"/>
                <w:szCs w:val="20"/>
              </w:rPr>
            </w:pPr>
          </w:p>
          <w:p w14:paraId="10C930E1" w14:textId="77777777" w:rsidR="0037536E" w:rsidRDefault="0037536E" w:rsidP="00973EA1">
            <w:pPr>
              <w:ind w:left="879"/>
              <w:jc w:val="both"/>
              <w:rPr>
                <w:b/>
                <w:bCs/>
                <w:sz w:val="20"/>
                <w:szCs w:val="20"/>
              </w:rPr>
            </w:pPr>
          </w:p>
        </w:tc>
      </w:tr>
    </w:tbl>
    <w:p w14:paraId="65D8B78A" w14:textId="77777777" w:rsidR="0037536E" w:rsidRDefault="0037536E" w:rsidP="0037536E">
      <w:r>
        <w:br w:type="page"/>
      </w:r>
    </w:p>
    <w:tbl>
      <w:tblPr>
        <w:tblStyle w:val="3"/>
        <w:tblW w:w="12758" w:type="dxa"/>
        <w:tblInd w:w="-5" w:type="dxa"/>
        <w:tblLayout w:type="fixed"/>
        <w:tblLook w:val="0400" w:firstRow="0" w:lastRow="0" w:firstColumn="0" w:lastColumn="0" w:noHBand="0" w:noVBand="1"/>
      </w:tblPr>
      <w:tblGrid>
        <w:gridCol w:w="3402"/>
        <w:gridCol w:w="9356"/>
      </w:tblGrid>
      <w:tr w:rsidR="0037536E" w14:paraId="7E706D48" w14:textId="77777777" w:rsidTr="00973EA1">
        <w:trPr>
          <w:trHeight w:val="7393"/>
        </w:trPr>
        <w:tc>
          <w:tcPr>
            <w:tcW w:w="3402" w:type="dxa"/>
            <w:tcBorders>
              <w:top w:val="single" w:sz="18" w:space="0" w:color="000000"/>
              <w:left w:val="single" w:sz="18" w:space="0" w:color="000000"/>
              <w:bottom w:val="single" w:sz="18" w:space="0" w:color="000000"/>
              <w:right w:val="single" w:sz="18" w:space="0" w:color="000000"/>
            </w:tcBorders>
            <w:shd w:val="clear" w:color="auto" w:fill="DAE9F7" w:themeFill="text2" w:themeFillTint="1A"/>
          </w:tcPr>
          <w:p w14:paraId="529EDF6B" w14:textId="77777777" w:rsidR="0037536E" w:rsidRDefault="0037536E" w:rsidP="00973EA1">
            <w:pPr>
              <w:jc w:val="center"/>
              <w:rPr>
                <w:b/>
                <w:bCs/>
                <w:sz w:val="20"/>
                <w:szCs w:val="20"/>
              </w:rPr>
            </w:pPr>
          </w:p>
        </w:tc>
        <w:tc>
          <w:tcPr>
            <w:tcW w:w="9356" w:type="dxa"/>
            <w:tcBorders>
              <w:top w:val="single" w:sz="18" w:space="0" w:color="000000"/>
              <w:left w:val="single" w:sz="18" w:space="0" w:color="000000"/>
              <w:bottom w:val="single" w:sz="18" w:space="0" w:color="000000"/>
              <w:right w:val="single" w:sz="18" w:space="0" w:color="000000"/>
            </w:tcBorders>
            <w:shd w:val="clear" w:color="auto" w:fill="F2F2F2" w:themeFill="background1" w:themeFillShade="F2"/>
          </w:tcPr>
          <w:p w14:paraId="33EDE470" w14:textId="77777777" w:rsidR="0037536E" w:rsidRDefault="0037536E" w:rsidP="0037536E">
            <w:pPr>
              <w:pStyle w:val="Lijstalinea"/>
              <w:numPr>
                <w:ilvl w:val="1"/>
                <w:numId w:val="20"/>
              </w:numPr>
              <w:ind w:left="1005"/>
              <w:jc w:val="both"/>
              <w:rPr>
                <w:i/>
                <w:iCs/>
                <w:color w:val="0F4761"/>
                <w:sz w:val="20"/>
                <w:szCs w:val="20"/>
              </w:rPr>
            </w:pPr>
            <w:proofErr w:type="spellStart"/>
            <w:r>
              <w:rPr>
                <w:b/>
                <w:bCs/>
                <w:i/>
                <w:iCs/>
                <w:color w:val="0F4761"/>
                <w:sz w:val="20"/>
                <w:szCs w:val="20"/>
              </w:rPr>
              <w:t>Generations</w:t>
            </w:r>
            <w:proofErr w:type="spellEnd"/>
            <w:r>
              <w:rPr>
                <w:b/>
                <w:bCs/>
                <w:i/>
                <w:iCs/>
                <w:color w:val="0F4761"/>
                <w:sz w:val="20"/>
                <w:szCs w:val="20"/>
              </w:rPr>
              <w:t xml:space="preserve"> in Business: How Europe </w:t>
            </w:r>
            <w:proofErr w:type="spellStart"/>
            <w:r>
              <w:rPr>
                <w:b/>
                <w:bCs/>
                <w:i/>
                <w:iCs/>
                <w:color w:val="0F4761"/>
                <w:sz w:val="20"/>
                <w:szCs w:val="20"/>
              </w:rPr>
              <w:t>turns</w:t>
            </w:r>
            <w:proofErr w:type="spellEnd"/>
            <w:r>
              <w:rPr>
                <w:b/>
                <w:bCs/>
                <w:i/>
                <w:iCs/>
                <w:color w:val="0F4761"/>
                <w:sz w:val="20"/>
                <w:szCs w:val="20"/>
              </w:rPr>
              <w:t xml:space="preserve"> </w:t>
            </w:r>
            <w:proofErr w:type="spellStart"/>
            <w:r>
              <w:rPr>
                <w:b/>
                <w:bCs/>
                <w:i/>
                <w:iCs/>
                <w:color w:val="0F4761"/>
                <w:sz w:val="20"/>
                <w:szCs w:val="20"/>
              </w:rPr>
              <w:t>Experience</w:t>
            </w:r>
            <w:proofErr w:type="spellEnd"/>
            <w:r>
              <w:rPr>
                <w:b/>
                <w:bCs/>
                <w:i/>
                <w:iCs/>
                <w:color w:val="0F4761"/>
                <w:sz w:val="20"/>
                <w:szCs w:val="20"/>
              </w:rPr>
              <w:t xml:space="preserve"> </w:t>
            </w:r>
            <w:proofErr w:type="spellStart"/>
            <w:r>
              <w:rPr>
                <w:b/>
                <w:bCs/>
                <w:i/>
                <w:iCs/>
                <w:color w:val="0F4761"/>
                <w:sz w:val="20"/>
                <w:szCs w:val="20"/>
              </w:rPr>
              <w:t>into</w:t>
            </w:r>
            <w:proofErr w:type="spellEnd"/>
            <w:r>
              <w:rPr>
                <w:b/>
                <w:bCs/>
                <w:i/>
                <w:iCs/>
                <w:color w:val="0F4761"/>
                <w:sz w:val="20"/>
                <w:szCs w:val="20"/>
              </w:rPr>
              <w:t xml:space="preserve"> </w:t>
            </w:r>
            <w:proofErr w:type="spellStart"/>
            <w:r>
              <w:rPr>
                <w:b/>
                <w:bCs/>
                <w:i/>
                <w:iCs/>
                <w:color w:val="0F4761"/>
                <w:sz w:val="20"/>
                <w:szCs w:val="20"/>
              </w:rPr>
              <w:t>Growth</w:t>
            </w:r>
            <w:proofErr w:type="spellEnd"/>
            <w:r>
              <w:rPr>
                <w:b/>
                <w:bCs/>
                <w:i/>
                <w:iCs/>
                <w:color w:val="0F4761"/>
                <w:sz w:val="20"/>
                <w:szCs w:val="20"/>
              </w:rPr>
              <w:t xml:space="preserve"> and </w:t>
            </w:r>
            <w:proofErr w:type="spellStart"/>
            <w:r>
              <w:rPr>
                <w:b/>
                <w:bCs/>
                <w:i/>
                <w:iCs/>
                <w:color w:val="0F4761"/>
                <w:sz w:val="20"/>
                <w:szCs w:val="20"/>
              </w:rPr>
              <w:t>Youth</w:t>
            </w:r>
            <w:proofErr w:type="spellEnd"/>
            <w:r>
              <w:rPr>
                <w:b/>
                <w:bCs/>
                <w:i/>
                <w:iCs/>
                <w:color w:val="0F4761"/>
                <w:sz w:val="20"/>
                <w:szCs w:val="20"/>
              </w:rPr>
              <w:t xml:space="preserve"> </w:t>
            </w:r>
            <w:proofErr w:type="spellStart"/>
            <w:r>
              <w:rPr>
                <w:b/>
                <w:bCs/>
                <w:i/>
                <w:iCs/>
                <w:color w:val="0F4761"/>
                <w:sz w:val="20"/>
                <w:szCs w:val="20"/>
              </w:rPr>
              <w:t>into</w:t>
            </w:r>
            <w:proofErr w:type="spellEnd"/>
            <w:r>
              <w:rPr>
                <w:b/>
                <w:bCs/>
                <w:i/>
                <w:iCs/>
                <w:color w:val="0F4761"/>
                <w:sz w:val="20"/>
                <w:szCs w:val="20"/>
              </w:rPr>
              <w:t xml:space="preserve"> Innovation and </w:t>
            </w:r>
            <w:proofErr w:type="spellStart"/>
            <w:r>
              <w:rPr>
                <w:b/>
                <w:bCs/>
                <w:i/>
                <w:iCs/>
                <w:color w:val="0F4761"/>
                <w:sz w:val="20"/>
                <w:szCs w:val="20"/>
              </w:rPr>
              <w:t>Competitiveness</w:t>
            </w:r>
            <w:proofErr w:type="spellEnd"/>
          </w:p>
          <w:p w14:paraId="48616AFD" w14:textId="77777777" w:rsidR="0037536E" w:rsidRDefault="0037536E" w:rsidP="00973EA1">
            <w:pPr>
              <w:tabs>
                <w:tab w:val="left" w:pos="720"/>
              </w:tabs>
              <w:ind w:left="1005"/>
              <w:jc w:val="both"/>
              <w:rPr>
                <w:sz w:val="20"/>
                <w:szCs w:val="20"/>
                <w:u w:val="single"/>
                <w:lang w:val="fr-FR"/>
              </w:rPr>
            </w:pPr>
            <w:r>
              <w:rPr>
                <w:sz w:val="20"/>
                <w:szCs w:val="20"/>
                <w:u w:val="single"/>
                <w:lang w:val="fr-FR"/>
              </w:rPr>
              <w:t>Keynote</w:t>
            </w:r>
            <w:r>
              <w:rPr>
                <w:sz w:val="20"/>
                <w:szCs w:val="20"/>
                <w:lang w:val="fr-FR"/>
              </w:rPr>
              <w:t>:</w:t>
            </w:r>
            <w:r>
              <w:rPr>
                <w:b/>
                <w:bCs/>
                <w:sz w:val="20"/>
                <w:szCs w:val="20"/>
                <w:lang w:val="fr-FR"/>
              </w:rPr>
              <w:t xml:space="preserve"> Dr. Nadine Lilienthal</w:t>
            </w:r>
            <w:r>
              <w:rPr>
                <w:sz w:val="20"/>
                <w:szCs w:val="20"/>
                <w:lang w:val="fr-FR"/>
              </w:rPr>
              <w:t xml:space="preserve">, Head of Legal Expertise &amp; Alliance DACH of Dili Trust, CEO &amp; </w:t>
            </w:r>
            <w:proofErr w:type="spellStart"/>
            <w:r>
              <w:rPr>
                <w:sz w:val="20"/>
                <w:szCs w:val="20"/>
                <w:lang w:val="fr-FR"/>
              </w:rPr>
              <w:t>Founder</w:t>
            </w:r>
            <w:proofErr w:type="spellEnd"/>
            <w:r>
              <w:rPr>
                <w:sz w:val="20"/>
                <w:szCs w:val="20"/>
                <w:lang w:val="fr-FR"/>
              </w:rPr>
              <w:t xml:space="preserve"> of </w:t>
            </w:r>
            <w:proofErr w:type="spellStart"/>
            <w:r>
              <w:rPr>
                <w:sz w:val="20"/>
                <w:szCs w:val="20"/>
                <w:lang w:val="fr-FR"/>
              </w:rPr>
              <w:t>legaleap.law</w:t>
            </w:r>
            <w:proofErr w:type="spellEnd"/>
            <w:r>
              <w:rPr>
                <w:sz w:val="20"/>
                <w:szCs w:val="20"/>
                <w:lang w:val="fr-FR"/>
              </w:rPr>
              <w:t xml:space="preserve">, Business Angel Raketenstart, SMEC </w:t>
            </w:r>
            <w:proofErr w:type="spellStart"/>
            <w:r>
              <w:rPr>
                <w:sz w:val="20"/>
                <w:szCs w:val="20"/>
                <w:lang w:val="fr-FR"/>
              </w:rPr>
              <w:t>Ambassador</w:t>
            </w:r>
            <w:proofErr w:type="spellEnd"/>
            <w:r>
              <w:rPr>
                <w:sz w:val="20"/>
                <w:szCs w:val="20"/>
                <w:lang w:val="fr-FR"/>
              </w:rPr>
              <w:t xml:space="preserve"> for AI</w:t>
            </w:r>
          </w:p>
          <w:p w14:paraId="5C523EA1" w14:textId="77777777" w:rsidR="0037536E" w:rsidRDefault="0037536E" w:rsidP="00973EA1">
            <w:pPr>
              <w:tabs>
                <w:tab w:val="left" w:pos="720"/>
              </w:tabs>
              <w:ind w:left="1005"/>
              <w:jc w:val="both"/>
              <w:rPr>
                <w:sz w:val="20"/>
                <w:szCs w:val="20"/>
                <w:u w:val="single"/>
                <w:lang w:val="fr-FR"/>
              </w:rPr>
            </w:pPr>
            <w:r>
              <w:rPr>
                <w:sz w:val="20"/>
                <w:szCs w:val="20"/>
                <w:u w:val="single"/>
                <w:lang w:val="fr-FR"/>
              </w:rPr>
              <w:t>Panel Members:</w:t>
            </w:r>
          </w:p>
          <w:p w14:paraId="5A3994B5" w14:textId="77777777" w:rsidR="0037536E" w:rsidRDefault="0037536E" w:rsidP="0037536E">
            <w:pPr>
              <w:pStyle w:val="Lijstalinea"/>
              <w:numPr>
                <w:ilvl w:val="0"/>
                <w:numId w:val="25"/>
              </w:numPr>
              <w:ind w:left="1296" w:hanging="284"/>
              <w:jc w:val="both"/>
              <w:rPr>
                <w:sz w:val="20"/>
                <w:szCs w:val="20"/>
                <w:u w:val="single"/>
                <w:lang w:val="fr-FR"/>
              </w:rPr>
            </w:pPr>
            <w:r>
              <w:rPr>
                <w:b/>
                <w:bCs/>
                <w:sz w:val="20"/>
                <w:szCs w:val="20"/>
                <w:u w:val="single"/>
                <w:lang w:val="fr-FR"/>
              </w:rPr>
              <w:t>Daria-Patricia Dolea</w:t>
            </w:r>
            <w:r>
              <w:rPr>
                <w:sz w:val="20"/>
                <w:szCs w:val="20"/>
                <w:lang w:val="fr-FR"/>
              </w:rPr>
              <w:t xml:space="preserve">, Business </w:t>
            </w:r>
            <w:proofErr w:type="spellStart"/>
            <w:r>
              <w:rPr>
                <w:sz w:val="20"/>
                <w:szCs w:val="20"/>
                <w:lang w:val="fr-FR"/>
              </w:rPr>
              <w:t>Organization</w:t>
            </w:r>
            <w:proofErr w:type="spellEnd"/>
            <w:r>
              <w:rPr>
                <w:sz w:val="20"/>
                <w:szCs w:val="20"/>
                <w:lang w:val="fr-FR"/>
              </w:rPr>
              <w:t xml:space="preserve"> for </w:t>
            </w:r>
            <w:proofErr w:type="spellStart"/>
            <w:r>
              <w:rPr>
                <w:sz w:val="20"/>
                <w:szCs w:val="20"/>
                <w:lang w:val="fr-FR"/>
              </w:rPr>
              <w:t>Students</w:t>
            </w:r>
            <w:proofErr w:type="spellEnd"/>
            <w:r>
              <w:rPr>
                <w:sz w:val="20"/>
                <w:szCs w:val="20"/>
                <w:lang w:val="fr-FR"/>
              </w:rPr>
              <w:t xml:space="preserve"> Romania, Junior </w:t>
            </w:r>
            <w:proofErr w:type="spellStart"/>
            <w:r>
              <w:rPr>
                <w:sz w:val="20"/>
                <w:szCs w:val="20"/>
                <w:lang w:val="fr-FR"/>
              </w:rPr>
              <w:t>Enterprises</w:t>
            </w:r>
            <w:proofErr w:type="spellEnd"/>
            <w:r>
              <w:rPr>
                <w:sz w:val="20"/>
                <w:szCs w:val="20"/>
                <w:lang w:val="fr-FR"/>
              </w:rPr>
              <w:t xml:space="preserve"> Europe</w:t>
            </w:r>
          </w:p>
          <w:p w14:paraId="6E0AC502" w14:textId="77777777" w:rsidR="0037536E" w:rsidRDefault="0037536E" w:rsidP="0037536E">
            <w:pPr>
              <w:pStyle w:val="Lijstalinea"/>
              <w:numPr>
                <w:ilvl w:val="0"/>
                <w:numId w:val="25"/>
              </w:numPr>
              <w:ind w:left="1296" w:hanging="284"/>
              <w:jc w:val="both"/>
              <w:rPr>
                <w:sz w:val="20"/>
                <w:szCs w:val="20"/>
                <w:lang w:val="fr-FR"/>
              </w:rPr>
            </w:pPr>
            <w:r>
              <w:rPr>
                <w:b/>
                <w:bCs/>
                <w:sz w:val="20"/>
                <w:szCs w:val="20"/>
                <w:u w:val="single"/>
                <w:lang w:val="fr-FR"/>
              </w:rPr>
              <w:t>Michael Jäger</w:t>
            </w:r>
            <w:r>
              <w:rPr>
                <w:sz w:val="20"/>
                <w:szCs w:val="20"/>
                <w:u w:val="single"/>
                <w:lang w:val="fr-FR"/>
              </w:rPr>
              <w:t xml:space="preserve">, </w:t>
            </w:r>
            <w:r>
              <w:rPr>
                <w:sz w:val="20"/>
                <w:szCs w:val="20"/>
                <w:lang w:val="fr-FR"/>
              </w:rPr>
              <w:t xml:space="preserve">President of the </w:t>
            </w:r>
            <w:proofErr w:type="spellStart"/>
            <w:r>
              <w:rPr>
                <w:sz w:val="20"/>
                <w:szCs w:val="20"/>
                <w:lang w:val="fr-FR"/>
              </w:rPr>
              <w:t>Taxpayers</w:t>
            </w:r>
            <w:proofErr w:type="spellEnd"/>
            <w:r>
              <w:rPr>
                <w:sz w:val="20"/>
                <w:szCs w:val="20"/>
                <w:lang w:val="fr-FR"/>
              </w:rPr>
              <w:t xml:space="preserve"> Association of Europe</w:t>
            </w:r>
          </w:p>
          <w:p w14:paraId="2E34D517" w14:textId="77777777" w:rsidR="0037536E" w:rsidRDefault="0037536E" w:rsidP="0037536E">
            <w:pPr>
              <w:pStyle w:val="Lijstalinea"/>
              <w:numPr>
                <w:ilvl w:val="0"/>
                <w:numId w:val="25"/>
              </w:numPr>
              <w:ind w:left="1296" w:hanging="284"/>
              <w:jc w:val="both"/>
              <w:rPr>
                <w:sz w:val="20"/>
                <w:szCs w:val="20"/>
                <w:lang w:val="fr-FR"/>
              </w:rPr>
            </w:pPr>
            <w:r>
              <w:rPr>
                <w:b/>
                <w:bCs/>
                <w:sz w:val="20"/>
                <w:szCs w:val="20"/>
                <w:u w:val="single"/>
                <w:lang w:val="fr-FR"/>
              </w:rPr>
              <w:t>Louis Delcart</w:t>
            </w:r>
            <w:r>
              <w:rPr>
                <w:sz w:val="20"/>
                <w:szCs w:val="20"/>
                <w:u w:val="single"/>
                <w:lang w:val="fr-FR"/>
              </w:rPr>
              <w:t xml:space="preserve">, </w:t>
            </w:r>
            <w:proofErr w:type="spellStart"/>
            <w:r>
              <w:rPr>
                <w:sz w:val="20"/>
                <w:szCs w:val="20"/>
                <w:lang w:val="fr-FR"/>
              </w:rPr>
              <w:t>Member</w:t>
            </w:r>
            <w:proofErr w:type="spellEnd"/>
            <w:r>
              <w:rPr>
                <w:sz w:val="20"/>
                <w:szCs w:val="20"/>
                <w:lang w:val="fr-FR"/>
              </w:rPr>
              <w:t xml:space="preserve"> of the Board of </w:t>
            </w:r>
            <w:proofErr w:type="spellStart"/>
            <w:r>
              <w:rPr>
                <w:sz w:val="20"/>
                <w:szCs w:val="20"/>
                <w:lang w:val="fr-FR"/>
              </w:rPr>
              <w:t>Directors</w:t>
            </w:r>
            <w:proofErr w:type="spellEnd"/>
            <w:r>
              <w:rPr>
                <w:sz w:val="20"/>
                <w:szCs w:val="20"/>
                <w:lang w:val="fr-FR"/>
              </w:rPr>
              <w:t xml:space="preserve">, The </w:t>
            </w:r>
            <w:proofErr w:type="spellStart"/>
            <w:r>
              <w:rPr>
                <w:sz w:val="20"/>
                <w:szCs w:val="20"/>
                <w:lang w:val="fr-FR"/>
              </w:rPr>
              <w:t>European</w:t>
            </w:r>
            <w:proofErr w:type="spellEnd"/>
            <w:r>
              <w:rPr>
                <w:sz w:val="20"/>
                <w:szCs w:val="20"/>
                <w:lang w:val="fr-FR"/>
              </w:rPr>
              <w:t xml:space="preserve"> </w:t>
            </w:r>
            <w:proofErr w:type="spellStart"/>
            <w:r>
              <w:rPr>
                <w:sz w:val="20"/>
                <w:szCs w:val="20"/>
                <w:lang w:val="fr-FR"/>
              </w:rPr>
              <w:t>Academy</w:t>
            </w:r>
            <w:proofErr w:type="spellEnd"/>
            <w:r>
              <w:rPr>
                <w:sz w:val="20"/>
                <w:szCs w:val="20"/>
                <w:lang w:val="fr-FR"/>
              </w:rPr>
              <w:t xml:space="preserve"> of the </w:t>
            </w:r>
            <w:proofErr w:type="spellStart"/>
            <w:r>
              <w:rPr>
                <w:sz w:val="20"/>
                <w:szCs w:val="20"/>
                <w:lang w:val="fr-FR"/>
              </w:rPr>
              <w:t>Regions</w:t>
            </w:r>
            <w:proofErr w:type="spellEnd"/>
          </w:p>
          <w:p w14:paraId="3BDF9478" w14:textId="77777777" w:rsidR="0037536E" w:rsidRDefault="0037536E" w:rsidP="00973EA1">
            <w:pPr>
              <w:ind w:left="1005"/>
              <w:jc w:val="both"/>
              <w:rPr>
                <w:sz w:val="20"/>
                <w:szCs w:val="20"/>
              </w:rPr>
            </w:pPr>
            <w:proofErr w:type="spellStart"/>
            <w:r>
              <w:rPr>
                <w:sz w:val="20"/>
                <w:szCs w:val="20"/>
                <w:u w:val="single"/>
              </w:rPr>
              <w:t>Moderator</w:t>
            </w:r>
            <w:proofErr w:type="spellEnd"/>
            <w:r>
              <w:rPr>
                <w:sz w:val="20"/>
                <w:szCs w:val="20"/>
                <w:u w:val="single"/>
              </w:rPr>
              <w:t xml:space="preserve"> / Rapporteur</w:t>
            </w:r>
            <w:r>
              <w:rPr>
                <w:sz w:val="20"/>
                <w:szCs w:val="20"/>
              </w:rPr>
              <w:t xml:space="preserve">:  </w:t>
            </w:r>
            <w:r>
              <w:rPr>
                <w:b/>
                <w:bCs/>
                <w:sz w:val="20"/>
                <w:szCs w:val="20"/>
              </w:rPr>
              <w:t>Horst Heitz</w:t>
            </w:r>
            <w:r>
              <w:rPr>
                <w:sz w:val="20"/>
                <w:szCs w:val="20"/>
              </w:rPr>
              <w:t xml:space="preserve">, </w:t>
            </w:r>
            <w:proofErr w:type="spellStart"/>
            <w:r>
              <w:rPr>
                <w:sz w:val="20"/>
                <w:szCs w:val="20"/>
              </w:rPr>
              <w:t>Secretary</w:t>
            </w:r>
            <w:proofErr w:type="spellEnd"/>
            <w:r>
              <w:rPr>
                <w:sz w:val="20"/>
                <w:szCs w:val="20"/>
              </w:rPr>
              <w:t xml:space="preserve"> General, SME Europe</w:t>
            </w:r>
          </w:p>
          <w:p w14:paraId="0B4F9384" w14:textId="77777777" w:rsidR="0037536E" w:rsidRDefault="0037536E" w:rsidP="00973EA1">
            <w:pPr>
              <w:jc w:val="both"/>
              <w:rPr>
                <w:b/>
                <w:bCs/>
                <w:sz w:val="20"/>
                <w:szCs w:val="20"/>
              </w:rPr>
            </w:pPr>
          </w:p>
          <w:p w14:paraId="06DAF337" w14:textId="77777777" w:rsidR="0037536E" w:rsidRDefault="0037536E" w:rsidP="00973EA1">
            <w:pPr>
              <w:jc w:val="both"/>
              <w:rPr>
                <w:sz w:val="20"/>
                <w:szCs w:val="20"/>
              </w:rPr>
            </w:pPr>
            <w:r>
              <w:rPr>
                <w:b/>
                <w:bCs/>
                <w:sz w:val="20"/>
                <w:szCs w:val="20"/>
              </w:rPr>
              <w:t xml:space="preserve">13:00  </w:t>
            </w:r>
            <w:r>
              <w:rPr>
                <w:sz w:val="20"/>
                <w:szCs w:val="20"/>
              </w:rPr>
              <w:t xml:space="preserve">  </w:t>
            </w:r>
            <w:r>
              <w:rPr>
                <w:b/>
                <w:bCs/>
                <w:sz w:val="20"/>
                <w:szCs w:val="20"/>
              </w:rPr>
              <w:t>Lunch Break</w:t>
            </w:r>
          </w:p>
          <w:p w14:paraId="18B14AAB" w14:textId="77777777" w:rsidR="0037536E" w:rsidRDefault="0037536E" w:rsidP="00973EA1">
            <w:pPr>
              <w:ind w:left="595" w:hanging="595"/>
              <w:jc w:val="both"/>
              <w:rPr>
                <w:b/>
                <w:bCs/>
                <w:sz w:val="20"/>
                <w:szCs w:val="20"/>
              </w:rPr>
            </w:pPr>
          </w:p>
          <w:p w14:paraId="648A32BF" w14:textId="77777777" w:rsidR="0037536E" w:rsidRDefault="0037536E" w:rsidP="00973EA1">
            <w:pPr>
              <w:ind w:left="605" w:hanging="605"/>
              <w:jc w:val="both"/>
              <w:rPr>
                <w:b/>
                <w:bCs/>
                <w:i/>
                <w:iCs/>
                <w:sz w:val="20"/>
                <w:szCs w:val="20"/>
              </w:rPr>
            </w:pPr>
            <w:r>
              <w:rPr>
                <w:b/>
                <w:bCs/>
                <w:sz w:val="20"/>
                <w:szCs w:val="20"/>
              </w:rPr>
              <w:t xml:space="preserve">14:30   </w:t>
            </w:r>
            <w:r>
              <w:rPr>
                <w:b/>
                <w:bCs/>
                <w:i/>
                <w:iCs/>
                <w:sz w:val="20"/>
                <w:szCs w:val="20"/>
              </w:rPr>
              <w:t>Workshops Round 2:</w:t>
            </w:r>
          </w:p>
          <w:p w14:paraId="24C9C52C" w14:textId="77777777" w:rsidR="0037536E" w:rsidRDefault="0037536E" w:rsidP="0037536E">
            <w:pPr>
              <w:numPr>
                <w:ilvl w:val="0"/>
                <w:numId w:val="22"/>
              </w:numPr>
              <w:ind w:left="1005"/>
              <w:jc w:val="both"/>
              <w:rPr>
                <w:b/>
                <w:bCs/>
                <w:i/>
                <w:iCs/>
                <w:color w:val="0F4761"/>
                <w:sz w:val="20"/>
                <w:szCs w:val="20"/>
              </w:rPr>
            </w:pPr>
            <w:proofErr w:type="spellStart"/>
            <w:r>
              <w:rPr>
                <w:b/>
                <w:bCs/>
                <w:i/>
                <w:iCs/>
                <w:color w:val="0F4761"/>
                <w:sz w:val="20"/>
                <w:szCs w:val="20"/>
              </w:rPr>
              <w:t>Lifelong</w:t>
            </w:r>
            <w:proofErr w:type="spellEnd"/>
            <w:r>
              <w:rPr>
                <w:b/>
                <w:bCs/>
                <w:i/>
                <w:iCs/>
                <w:color w:val="0F4761"/>
                <w:sz w:val="20"/>
                <w:szCs w:val="20"/>
              </w:rPr>
              <w:t xml:space="preserve"> Learning &amp; </w:t>
            </w:r>
            <w:proofErr w:type="spellStart"/>
            <w:r>
              <w:rPr>
                <w:b/>
                <w:bCs/>
                <w:i/>
                <w:iCs/>
                <w:color w:val="0F4761"/>
                <w:sz w:val="20"/>
                <w:szCs w:val="20"/>
              </w:rPr>
              <w:t>Employment</w:t>
            </w:r>
            <w:proofErr w:type="spellEnd"/>
            <w:r>
              <w:rPr>
                <w:b/>
                <w:bCs/>
                <w:i/>
                <w:iCs/>
                <w:color w:val="0F4761"/>
                <w:sz w:val="20"/>
                <w:szCs w:val="20"/>
              </w:rPr>
              <w:t xml:space="preserve"> — </w:t>
            </w:r>
            <w:proofErr w:type="spellStart"/>
            <w:r>
              <w:rPr>
                <w:b/>
                <w:bCs/>
                <w:i/>
                <w:iCs/>
                <w:color w:val="0F4761"/>
                <w:sz w:val="20"/>
                <w:szCs w:val="20"/>
              </w:rPr>
              <w:t>keeping</w:t>
            </w:r>
            <w:proofErr w:type="spellEnd"/>
            <w:r>
              <w:rPr>
                <w:b/>
                <w:bCs/>
                <w:i/>
                <w:iCs/>
                <w:color w:val="0F4761"/>
                <w:sz w:val="20"/>
                <w:szCs w:val="20"/>
              </w:rPr>
              <w:t xml:space="preserve"> seniors active + </w:t>
            </w:r>
            <w:proofErr w:type="spellStart"/>
            <w:r>
              <w:rPr>
                <w:b/>
                <w:bCs/>
                <w:i/>
                <w:iCs/>
                <w:color w:val="0F4761"/>
                <w:sz w:val="20"/>
                <w:szCs w:val="20"/>
              </w:rPr>
              <w:t>opportunities</w:t>
            </w:r>
            <w:proofErr w:type="spellEnd"/>
            <w:r>
              <w:rPr>
                <w:b/>
                <w:bCs/>
                <w:i/>
                <w:iCs/>
                <w:color w:val="0F4761"/>
                <w:sz w:val="20"/>
                <w:szCs w:val="20"/>
              </w:rPr>
              <w:t xml:space="preserve"> for </w:t>
            </w:r>
            <w:proofErr w:type="spellStart"/>
            <w:r>
              <w:rPr>
                <w:b/>
                <w:bCs/>
                <w:i/>
                <w:iCs/>
                <w:color w:val="0F4761"/>
                <w:sz w:val="20"/>
                <w:szCs w:val="20"/>
              </w:rPr>
              <w:t>youth</w:t>
            </w:r>
            <w:proofErr w:type="spellEnd"/>
            <w:r>
              <w:rPr>
                <w:b/>
                <w:bCs/>
                <w:i/>
                <w:iCs/>
                <w:color w:val="0F4761"/>
                <w:sz w:val="20"/>
                <w:szCs w:val="20"/>
              </w:rPr>
              <w:t xml:space="preserve"> - </w:t>
            </w:r>
            <w:proofErr w:type="spellStart"/>
            <w:r>
              <w:rPr>
                <w:b/>
                <w:bCs/>
                <w:i/>
                <w:iCs/>
                <w:color w:val="0F4761"/>
                <w:sz w:val="20"/>
                <w:szCs w:val="20"/>
              </w:rPr>
              <w:t>competitiveness</w:t>
            </w:r>
            <w:proofErr w:type="spellEnd"/>
          </w:p>
          <w:p w14:paraId="6B9DDF28" w14:textId="77777777" w:rsidR="0037536E" w:rsidRDefault="0037536E" w:rsidP="00973EA1">
            <w:pPr>
              <w:ind w:left="1012"/>
              <w:jc w:val="both"/>
              <w:rPr>
                <w:sz w:val="20"/>
                <w:szCs w:val="20"/>
              </w:rPr>
            </w:pPr>
            <w:r>
              <w:rPr>
                <w:sz w:val="20"/>
                <w:szCs w:val="20"/>
                <w:u w:val="single"/>
              </w:rPr>
              <w:t>Keynote</w:t>
            </w:r>
            <w:r>
              <w:rPr>
                <w:sz w:val="20"/>
                <w:szCs w:val="20"/>
              </w:rPr>
              <w:t xml:space="preserve">: </w:t>
            </w:r>
            <w:r>
              <w:rPr>
                <w:b/>
                <w:bCs/>
                <w:sz w:val="20"/>
                <w:szCs w:val="20"/>
              </w:rPr>
              <w:t>Dr. Peter Hefele</w:t>
            </w:r>
            <w:r>
              <w:rPr>
                <w:sz w:val="20"/>
                <w:szCs w:val="20"/>
              </w:rPr>
              <w:t>, Policy Director, Wilfried Martens Center</w:t>
            </w:r>
          </w:p>
          <w:p w14:paraId="2286E7E3" w14:textId="77777777" w:rsidR="0037536E" w:rsidRDefault="0037536E" w:rsidP="00973EA1">
            <w:pPr>
              <w:ind w:left="1012"/>
              <w:jc w:val="both"/>
              <w:rPr>
                <w:sz w:val="20"/>
                <w:szCs w:val="20"/>
              </w:rPr>
            </w:pPr>
            <w:r>
              <w:rPr>
                <w:sz w:val="20"/>
                <w:szCs w:val="20"/>
                <w:u w:val="single"/>
              </w:rPr>
              <w:t xml:space="preserve">Panel </w:t>
            </w:r>
            <w:proofErr w:type="spellStart"/>
            <w:r>
              <w:rPr>
                <w:sz w:val="20"/>
                <w:szCs w:val="20"/>
                <w:u w:val="single"/>
              </w:rPr>
              <w:t>members</w:t>
            </w:r>
            <w:proofErr w:type="spellEnd"/>
            <w:r>
              <w:rPr>
                <w:sz w:val="20"/>
                <w:szCs w:val="20"/>
              </w:rPr>
              <w:t xml:space="preserve">: </w:t>
            </w:r>
          </w:p>
          <w:p w14:paraId="2C7AA7BD" w14:textId="77777777" w:rsidR="0037536E" w:rsidRDefault="0037536E" w:rsidP="0037536E">
            <w:pPr>
              <w:pStyle w:val="Lijstalinea"/>
              <w:numPr>
                <w:ilvl w:val="0"/>
                <w:numId w:val="23"/>
              </w:numPr>
              <w:ind w:left="1296" w:hanging="284"/>
              <w:jc w:val="both"/>
              <w:rPr>
                <w:sz w:val="20"/>
                <w:szCs w:val="20"/>
              </w:rPr>
            </w:pPr>
            <w:r>
              <w:rPr>
                <w:b/>
                <w:bCs/>
                <w:sz w:val="20"/>
                <w:szCs w:val="20"/>
              </w:rPr>
              <w:t>Sari Rautio,</w:t>
            </w:r>
            <w:r>
              <w:t xml:space="preserve"> </w:t>
            </w:r>
            <w:r>
              <w:rPr>
                <w:sz w:val="20"/>
                <w:szCs w:val="20"/>
              </w:rPr>
              <w:t xml:space="preserve">President of EPP Group, </w:t>
            </w:r>
            <w:proofErr w:type="spellStart"/>
            <w:r>
              <w:rPr>
                <w:sz w:val="20"/>
                <w:szCs w:val="20"/>
              </w:rPr>
              <w:t>Committee</w:t>
            </w:r>
            <w:proofErr w:type="spellEnd"/>
            <w:r>
              <w:rPr>
                <w:sz w:val="20"/>
                <w:szCs w:val="20"/>
              </w:rPr>
              <w:t xml:space="preserve"> of the </w:t>
            </w:r>
            <w:proofErr w:type="spellStart"/>
            <w:r>
              <w:rPr>
                <w:sz w:val="20"/>
                <w:szCs w:val="20"/>
              </w:rPr>
              <w:t>Regions</w:t>
            </w:r>
            <w:proofErr w:type="spellEnd"/>
          </w:p>
          <w:p w14:paraId="7881C0F1" w14:textId="77777777" w:rsidR="0037536E" w:rsidRDefault="0037536E" w:rsidP="0037536E">
            <w:pPr>
              <w:pStyle w:val="Lijstalinea"/>
              <w:numPr>
                <w:ilvl w:val="0"/>
                <w:numId w:val="23"/>
              </w:numPr>
              <w:ind w:left="1296" w:hanging="284"/>
              <w:jc w:val="both"/>
              <w:rPr>
                <w:sz w:val="20"/>
                <w:szCs w:val="20"/>
              </w:rPr>
            </w:pPr>
            <w:r>
              <w:rPr>
                <w:b/>
                <w:bCs/>
                <w:sz w:val="20"/>
                <w:szCs w:val="20"/>
              </w:rPr>
              <w:t xml:space="preserve">Dr. Gabriele Peus-Bispinck, </w:t>
            </w:r>
            <w:proofErr w:type="spellStart"/>
            <w:r>
              <w:rPr>
                <w:sz w:val="20"/>
                <w:szCs w:val="20"/>
              </w:rPr>
              <w:t>Vice-President</w:t>
            </w:r>
            <w:proofErr w:type="spellEnd"/>
            <w:r>
              <w:rPr>
                <w:sz w:val="20"/>
                <w:szCs w:val="20"/>
              </w:rPr>
              <w:t>, ESU</w:t>
            </w:r>
          </w:p>
          <w:p w14:paraId="24D3E21A" w14:textId="77777777" w:rsidR="0037536E" w:rsidRDefault="0037536E" w:rsidP="00973EA1">
            <w:pPr>
              <w:ind w:left="1012"/>
              <w:jc w:val="both"/>
              <w:rPr>
                <w:sz w:val="20"/>
                <w:szCs w:val="20"/>
              </w:rPr>
            </w:pPr>
            <w:proofErr w:type="spellStart"/>
            <w:r>
              <w:rPr>
                <w:sz w:val="20"/>
                <w:szCs w:val="20"/>
                <w:u w:val="single"/>
              </w:rPr>
              <w:t>Moderator</w:t>
            </w:r>
            <w:proofErr w:type="spellEnd"/>
            <w:r>
              <w:rPr>
                <w:sz w:val="20"/>
                <w:szCs w:val="20"/>
                <w:u w:val="single"/>
              </w:rPr>
              <w:t xml:space="preserve"> / Rapporteur</w:t>
            </w:r>
            <w:r>
              <w:rPr>
                <w:sz w:val="20"/>
                <w:szCs w:val="20"/>
              </w:rPr>
              <w:t xml:space="preserve">: </w:t>
            </w:r>
            <w:r>
              <w:rPr>
                <w:b/>
                <w:bCs/>
                <w:sz w:val="20"/>
                <w:szCs w:val="20"/>
              </w:rPr>
              <w:t>Jannes Herman Mostert</w:t>
            </w:r>
            <w:r>
              <w:rPr>
                <w:sz w:val="20"/>
                <w:szCs w:val="20"/>
              </w:rPr>
              <w:t>, Robert Schuman Institute</w:t>
            </w:r>
          </w:p>
          <w:p w14:paraId="6F95BF5B" w14:textId="77777777" w:rsidR="0037536E" w:rsidRDefault="0037536E" w:rsidP="00973EA1">
            <w:pPr>
              <w:ind w:left="879"/>
              <w:jc w:val="both"/>
              <w:rPr>
                <w:sz w:val="20"/>
                <w:szCs w:val="20"/>
              </w:rPr>
            </w:pPr>
          </w:p>
          <w:p w14:paraId="5EDB03F0" w14:textId="77777777" w:rsidR="0037536E" w:rsidRDefault="0037536E" w:rsidP="0037536E">
            <w:pPr>
              <w:numPr>
                <w:ilvl w:val="0"/>
                <w:numId w:val="22"/>
              </w:numPr>
              <w:ind w:left="1005"/>
              <w:jc w:val="both"/>
              <w:rPr>
                <w:b/>
                <w:bCs/>
                <w:i/>
                <w:iCs/>
                <w:color w:val="0F4761"/>
                <w:sz w:val="20"/>
                <w:szCs w:val="20"/>
              </w:rPr>
            </w:pPr>
            <w:r>
              <w:rPr>
                <w:b/>
                <w:bCs/>
                <w:i/>
                <w:iCs/>
                <w:color w:val="0F4761"/>
                <w:sz w:val="20"/>
                <w:szCs w:val="20"/>
              </w:rPr>
              <w:t xml:space="preserve">Digital Inclusion &amp; Access — bridging the digital </w:t>
            </w:r>
            <w:proofErr w:type="spellStart"/>
            <w:r>
              <w:rPr>
                <w:b/>
                <w:bCs/>
                <w:i/>
                <w:iCs/>
                <w:color w:val="0F4761"/>
                <w:sz w:val="20"/>
                <w:szCs w:val="20"/>
              </w:rPr>
              <w:t>divide</w:t>
            </w:r>
            <w:proofErr w:type="spellEnd"/>
          </w:p>
          <w:p w14:paraId="1332EE06" w14:textId="77777777" w:rsidR="0037536E" w:rsidRDefault="0037536E" w:rsidP="00973EA1">
            <w:pPr>
              <w:ind w:left="1012"/>
              <w:jc w:val="both"/>
              <w:rPr>
                <w:sz w:val="20"/>
                <w:szCs w:val="20"/>
                <w:lang w:val="en-GB"/>
              </w:rPr>
            </w:pPr>
            <w:r>
              <w:rPr>
                <w:sz w:val="20"/>
                <w:szCs w:val="20"/>
                <w:u w:val="single"/>
              </w:rPr>
              <w:t>Keynote</w:t>
            </w:r>
            <w:r>
              <w:rPr>
                <w:sz w:val="20"/>
                <w:szCs w:val="20"/>
              </w:rPr>
              <w:t xml:space="preserve">: </w:t>
            </w:r>
            <w:r>
              <w:rPr>
                <w:b/>
                <w:bCs/>
                <w:sz w:val="20"/>
                <w:szCs w:val="20"/>
              </w:rPr>
              <w:t>Milton Garcia</w:t>
            </w:r>
            <w:r>
              <w:rPr>
                <w:sz w:val="20"/>
                <w:szCs w:val="20"/>
              </w:rPr>
              <w:t xml:space="preserve">, </w:t>
            </w:r>
            <w:r>
              <w:rPr>
                <w:sz w:val="20"/>
                <w:szCs w:val="20"/>
                <w:lang w:val="en-GB"/>
              </w:rPr>
              <w:t>AI Consultant / Managing Partner</w:t>
            </w:r>
          </w:p>
          <w:p w14:paraId="23E21BDF" w14:textId="77777777" w:rsidR="0037536E" w:rsidRDefault="0037536E" w:rsidP="00973EA1">
            <w:pPr>
              <w:ind w:left="1012"/>
              <w:jc w:val="both"/>
              <w:rPr>
                <w:sz w:val="20"/>
                <w:szCs w:val="20"/>
              </w:rPr>
            </w:pPr>
            <w:r>
              <w:rPr>
                <w:sz w:val="20"/>
                <w:szCs w:val="20"/>
                <w:u w:val="single"/>
              </w:rPr>
              <w:t xml:space="preserve">Panel </w:t>
            </w:r>
            <w:proofErr w:type="spellStart"/>
            <w:r>
              <w:rPr>
                <w:sz w:val="20"/>
                <w:szCs w:val="20"/>
                <w:u w:val="single"/>
              </w:rPr>
              <w:t>members</w:t>
            </w:r>
            <w:proofErr w:type="spellEnd"/>
            <w:r>
              <w:rPr>
                <w:sz w:val="20"/>
                <w:szCs w:val="20"/>
              </w:rPr>
              <w:t>:</w:t>
            </w:r>
          </w:p>
          <w:p w14:paraId="3453FCA0" w14:textId="77777777" w:rsidR="0037536E" w:rsidRDefault="0037536E" w:rsidP="0037536E">
            <w:pPr>
              <w:pStyle w:val="Lijstalinea"/>
              <w:numPr>
                <w:ilvl w:val="0"/>
                <w:numId w:val="24"/>
              </w:numPr>
              <w:ind w:left="1296" w:hanging="284"/>
              <w:jc w:val="both"/>
              <w:rPr>
                <w:sz w:val="20"/>
                <w:szCs w:val="20"/>
              </w:rPr>
            </w:pPr>
            <w:r>
              <w:rPr>
                <w:b/>
                <w:bCs/>
                <w:sz w:val="20"/>
                <w:szCs w:val="20"/>
              </w:rPr>
              <w:t>Peter Mach</w:t>
            </w:r>
            <w:r>
              <w:rPr>
                <w:sz w:val="20"/>
                <w:szCs w:val="20"/>
              </w:rPr>
              <w:t xml:space="preserve">, </w:t>
            </w:r>
            <w:proofErr w:type="spellStart"/>
            <w:r>
              <w:rPr>
                <w:sz w:val="20"/>
                <w:szCs w:val="20"/>
              </w:rPr>
              <w:t>Vice-President</w:t>
            </w:r>
            <w:proofErr w:type="spellEnd"/>
            <w:r>
              <w:rPr>
                <w:sz w:val="20"/>
                <w:szCs w:val="20"/>
              </w:rPr>
              <w:t xml:space="preserve">, ESU </w:t>
            </w:r>
          </w:p>
          <w:p w14:paraId="150F4BF6" w14:textId="77777777" w:rsidR="0037536E" w:rsidRDefault="0037536E" w:rsidP="0037536E">
            <w:pPr>
              <w:pStyle w:val="Lijstalinea"/>
              <w:numPr>
                <w:ilvl w:val="0"/>
                <w:numId w:val="24"/>
              </w:numPr>
              <w:ind w:left="1296" w:hanging="284"/>
              <w:jc w:val="both"/>
              <w:rPr>
                <w:sz w:val="20"/>
                <w:szCs w:val="20"/>
                <w:lang w:val="fr-FR"/>
              </w:rPr>
            </w:pPr>
            <w:r>
              <w:rPr>
                <w:b/>
                <w:bCs/>
                <w:sz w:val="20"/>
                <w:szCs w:val="20"/>
                <w:lang w:val="fr-FR"/>
              </w:rPr>
              <w:t>Mojca Škrinjar</w:t>
            </w:r>
            <w:r>
              <w:rPr>
                <w:sz w:val="20"/>
                <w:szCs w:val="20"/>
                <w:lang w:val="fr-FR"/>
              </w:rPr>
              <w:t xml:space="preserve">, </w:t>
            </w:r>
            <w:proofErr w:type="spellStart"/>
            <w:r>
              <w:rPr>
                <w:sz w:val="20"/>
                <w:szCs w:val="20"/>
                <w:lang w:val="fr-FR"/>
              </w:rPr>
              <w:t>Vice-President</w:t>
            </w:r>
            <w:proofErr w:type="spellEnd"/>
            <w:r>
              <w:rPr>
                <w:sz w:val="20"/>
                <w:szCs w:val="20"/>
                <w:lang w:val="fr-FR"/>
              </w:rPr>
              <w:t xml:space="preserve">, ESU </w:t>
            </w:r>
          </w:p>
          <w:p w14:paraId="06E1DAF0" w14:textId="77777777" w:rsidR="0037536E" w:rsidRDefault="0037536E" w:rsidP="0037536E">
            <w:pPr>
              <w:pStyle w:val="Lijstalinea"/>
              <w:numPr>
                <w:ilvl w:val="0"/>
                <w:numId w:val="24"/>
              </w:numPr>
              <w:ind w:left="1296" w:hanging="284"/>
              <w:jc w:val="both"/>
              <w:rPr>
                <w:sz w:val="20"/>
                <w:szCs w:val="20"/>
                <w:lang w:val="fr-FR"/>
              </w:rPr>
            </w:pPr>
            <w:r>
              <w:rPr>
                <w:b/>
                <w:bCs/>
                <w:sz w:val="20"/>
                <w:szCs w:val="20"/>
                <w:lang w:val="fr-FR"/>
              </w:rPr>
              <w:t>Yulia Cherdantseva</w:t>
            </w:r>
            <w:r>
              <w:rPr>
                <w:sz w:val="20"/>
                <w:szCs w:val="20"/>
                <w:lang w:val="fr-FR"/>
              </w:rPr>
              <w:t>, Associate Project Officer, UNESCO</w:t>
            </w:r>
          </w:p>
          <w:p w14:paraId="2198D001" w14:textId="77777777" w:rsidR="0037536E" w:rsidRDefault="0037536E" w:rsidP="00973EA1">
            <w:pPr>
              <w:ind w:left="879"/>
              <w:jc w:val="both"/>
              <w:rPr>
                <w:b/>
                <w:bCs/>
                <w:sz w:val="20"/>
                <w:szCs w:val="20"/>
              </w:rPr>
            </w:pPr>
            <w:proofErr w:type="spellStart"/>
            <w:r>
              <w:rPr>
                <w:sz w:val="20"/>
                <w:szCs w:val="20"/>
                <w:u w:val="single"/>
              </w:rPr>
              <w:t>Moderator</w:t>
            </w:r>
            <w:proofErr w:type="spellEnd"/>
            <w:r>
              <w:rPr>
                <w:sz w:val="20"/>
                <w:szCs w:val="20"/>
                <w:u w:val="single"/>
              </w:rPr>
              <w:t xml:space="preserve"> / Rapporteur</w:t>
            </w:r>
            <w:r>
              <w:rPr>
                <w:sz w:val="20"/>
                <w:szCs w:val="20"/>
              </w:rPr>
              <w:t xml:space="preserve">: </w:t>
            </w:r>
            <w:r>
              <w:rPr>
                <w:b/>
                <w:bCs/>
                <w:sz w:val="20"/>
                <w:szCs w:val="20"/>
              </w:rPr>
              <w:t>Alessandro D’Onofrio</w:t>
            </w:r>
            <w:r>
              <w:rPr>
                <w:sz w:val="20"/>
                <w:szCs w:val="20"/>
              </w:rPr>
              <w:t xml:space="preserve">, Robert Schuman Institute </w:t>
            </w:r>
          </w:p>
        </w:tc>
      </w:tr>
    </w:tbl>
    <w:p w14:paraId="3A1D68D4" w14:textId="77777777" w:rsidR="0037536E" w:rsidRDefault="0037536E" w:rsidP="0037536E">
      <w:r>
        <w:br w:type="page"/>
      </w:r>
    </w:p>
    <w:tbl>
      <w:tblPr>
        <w:tblStyle w:val="2"/>
        <w:tblW w:w="12758" w:type="dxa"/>
        <w:tblInd w:w="-5" w:type="dxa"/>
        <w:tblLayout w:type="fixed"/>
        <w:tblLook w:val="0400" w:firstRow="0" w:lastRow="0" w:firstColumn="0" w:lastColumn="0" w:noHBand="0" w:noVBand="1"/>
      </w:tblPr>
      <w:tblGrid>
        <w:gridCol w:w="3402"/>
        <w:gridCol w:w="9356"/>
      </w:tblGrid>
      <w:tr w:rsidR="0037536E" w14:paraId="50D0766E" w14:textId="77777777" w:rsidTr="00973EA1">
        <w:trPr>
          <w:trHeight w:val="5138"/>
        </w:trPr>
        <w:tc>
          <w:tcPr>
            <w:tcW w:w="3402" w:type="dxa"/>
            <w:tcBorders>
              <w:top w:val="single" w:sz="18" w:space="0" w:color="000000"/>
              <w:left w:val="single" w:sz="18" w:space="0" w:color="000000"/>
              <w:bottom w:val="single" w:sz="18" w:space="0" w:color="000000"/>
              <w:right w:val="single" w:sz="18" w:space="0" w:color="000000"/>
            </w:tcBorders>
            <w:shd w:val="clear" w:color="auto" w:fill="DAE9F7" w:themeFill="text2" w:themeFillTint="1A"/>
          </w:tcPr>
          <w:p w14:paraId="0901C55C" w14:textId="77777777" w:rsidR="0037536E" w:rsidRDefault="0037536E" w:rsidP="00973EA1">
            <w:pPr>
              <w:jc w:val="center"/>
              <w:rPr>
                <w:b/>
                <w:bCs/>
                <w:sz w:val="20"/>
                <w:szCs w:val="20"/>
              </w:rPr>
            </w:pPr>
          </w:p>
        </w:tc>
        <w:tc>
          <w:tcPr>
            <w:tcW w:w="9356" w:type="dxa"/>
            <w:tcBorders>
              <w:top w:val="single" w:sz="18" w:space="0" w:color="000000"/>
              <w:left w:val="single" w:sz="18" w:space="0" w:color="000000"/>
              <w:bottom w:val="single" w:sz="18" w:space="0" w:color="000000"/>
              <w:right w:val="single" w:sz="18" w:space="0" w:color="000000"/>
            </w:tcBorders>
            <w:shd w:val="clear" w:color="auto" w:fill="F2F2F2" w:themeFill="background1" w:themeFillShade="F2"/>
          </w:tcPr>
          <w:p w14:paraId="23FCFFD0" w14:textId="77777777" w:rsidR="0037536E" w:rsidRDefault="0037536E" w:rsidP="0037536E">
            <w:pPr>
              <w:numPr>
                <w:ilvl w:val="0"/>
                <w:numId w:val="22"/>
              </w:numPr>
              <w:shd w:val="clear" w:color="auto" w:fill="F2F2F2" w:themeFill="background1" w:themeFillShade="F2"/>
              <w:ind w:left="1005"/>
              <w:jc w:val="both"/>
              <w:rPr>
                <w:b/>
                <w:bCs/>
                <w:i/>
                <w:iCs/>
                <w:color w:val="0F4761"/>
                <w:sz w:val="20"/>
                <w:szCs w:val="20"/>
              </w:rPr>
            </w:pPr>
            <w:r>
              <w:rPr>
                <w:b/>
                <w:bCs/>
                <w:i/>
                <w:iCs/>
                <w:color w:val="0F4761"/>
                <w:sz w:val="20"/>
                <w:szCs w:val="20"/>
              </w:rPr>
              <w:t xml:space="preserve">Civic </w:t>
            </w:r>
            <w:r>
              <w:rPr>
                <w:b/>
                <w:bCs/>
                <w:i/>
                <w:iCs/>
                <w:color w:val="074F6A" w:themeColor="accent4" w:themeShade="80"/>
                <w:sz w:val="20"/>
                <w:szCs w:val="20"/>
              </w:rPr>
              <w:t>Engagement</w:t>
            </w:r>
            <w:r>
              <w:rPr>
                <w:b/>
                <w:bCs/>
                <w:i/>
                <w:iCs/>
                <w:color w:val="0F4761"/>
                <w:sz w:val="20"/>
                <w:szCs w:val="20"/>
              </w:rPr>
              <w:t xml:space="preserve"> &amp; </w:t>
            </w:r>
            <w:proofErr w:type="spellStart"/>
            <w:r>
              <w:rPr>
                <w:b/>
                <w:bCs/>
                <w:i/>
                <w:iCs/>
                <w:color w:val="0F4761"/>
                <w:sz w:val="20"/>
                <w:szCs w:val="20"/>
              </w:rPr>
              <w:t>European</w:t>
            </w:r>
            <w:proofErr w:type="spellEnd"/>
            <w:r>
              <w:rPr>
                <w:b/>
                <w:bCs/>
                <w:i/>
                <w:iCs/>
                <w:color w:val="0F4761"/>
                <w:sz w:val="20"/>
                <w:szCs w:val="20"/>
              </w:rPr>
              <w:t xml:space="preserve"> Identity — </w:t>
            </w:r>
            <w:proofErr w:type="spellStart"/>
            <w:r>
              <w:rPr>
                <w:b/>
                <w:bCs/>
                <w:i/>
                <w:iCs/>
                <w:color w:val="0F4761"/>
                <w:sz w:val="20"/>
                <w:szCs w:val="20"/>
              </w:rPr>
              <w:t>youth</w:t>
            </w:r>
            <w:proofErr w:type="spellEnd"/>
            <w:r>
              <w:rPr>
                <w:b/>
                <w:bCs/>
                <w:i/>
                <w:iCs/>
                <w:color w:val="0F4761"/>
                <w:sz w:val="20"/>
                <w:szCs w:val="20"/>
              </w:rPr>
              <w:t xml:space="preserve"> and seniors </w:t>
            </w:r>
            <w:proofErr w:type="spellStart"/>
            <w:r>
              <w:rPr>
                <w:b/>
                <w:bCs/>
                <w:i/>
                <w:iCs/>
                <w:color w:val="0F4761"/>
                <w:sz w:val="20"/>
                <w:szCs w:val="20"/>
              </w:rPr>
              <w:t>participating</w:t>
            </w:r>
            <w:proofErr w:type="spellEnd"/>
            <w:r>
              <w:rPr>
                <w:b/>
                <w:bCs/>
                <w:i/>
                <w:iCs/>
                <w:color w:val="0F4761"/>
                <w:sz w:val="20"/>
                <w:szCs w:val="20"/>
              </w:rPr>
              <w:t xml:space="preserve"> </w:t>
            </w:r>
            <w:proofErr w:type="spellStart"/>
            <w:r>
              <w:rPr>
                <w:b/>
                <w:bCs/>
                <w:i/>
                <w:iCs/>
                <w:color w:val="0F4761"/>
                <w:sz w:val="20"/>
                <w:szCs w:val="20"/>
              </w:rPr>
              <w:t>together</w:t>
            </w:r>
            <w:proofErr w:type="spellEnd"/>
            <w:r>
              <w:rPr>
                <w:b/>
                <w:bCs/>
                <w:i/>
                <w:iCs/>
                <w:color w:val="0F4761"/>
                <w:sz w:val="20"/>
                <w:szCs w:val="20"/>
              </w:rPr>
              <w:t xml:space="preserve"> for a New Democratic </w:t>
            </w:r>
            <w:proofErr w:type="spellStart"/>
            <w:r>
              <w:rPr>
                <w:b/>
                <w:bCs/>
                <w:i/>
                <w:iCs/>
                <w:color w:val="0F4761"/>
                <w:sz w:val="20"/>
                <w:szCs w:val="20"/>
              </w:rPr>
              <w:t>Pact</w:t>
            </w:r>
            <w:proofErr w:type="spellEnd"/>
            <w:r>
              <w:rPr>
                <w:b/>
                <w:bCs/>
                <w:i/>
                <w:iCs/>
                <w:sz w:val="20"/>
                <w:szCs w:val="20"/>
              </w:rPr>
              <w:t xml:space="preserve"> </w:t>
            </w:r>
            <w:proofErr w:type="spellStart"/>
            <w:r>
              <w:rPr>
                <w:b/>
                <w:bCs/>
                <w:i/>
                <w:iCs/>
                <w:sz w:val="20"/>
                <w:szCs w:val="20"/>
              </w:rPr>
              <w:t>with</w:t>
            </w:r>
            <w:proofErr w:type="spellEnd"/>
            <w:r>
              <w:t xml:space="preserve"> </w:t>
            </w:r>
            <w:proofErr w:type="spellStart"/>
            <w:r>
              <w:rPr>
                <w:b/>
                <w:bCs/>
                <w:i/>
                <w:iCs/>
                <w:color w:val="0F4761"/>
                <w:sz w:val="20"/>
                <w:szCs w:val="20"/>
              </w:rPr>
              <w:t>capacity</w:t>
            </w:r>
            <w:proofErr w:type="spellEnd"/>
            <w:r>
              <w:rPr>
                <w:b/>
                <w:bCs/>
                <w:i/>
                <w:iCs/>
                <w:color w:val="0F4761"/>
                <w:sz w:val="20"/>
                <w:szCs w:val="20"/>
              </w:rPr>
              <w:t xml:space="preserve"> building for the full cycle of </w:t>
            </w:r>
            <w:proofErr w:type="spellStart"/>
            <w:r>
              <w:rPr>
                <w:b/>
                <w:bCs/>
                <w:i/>
                <w:iCs/>
                <w:color w:val="0F4761"/>
                <w:sz w:val="20"/>
                <w:szCs w:val="20"/>
              </w:rPr>
              <w:t>political</w:t>
            </w:r>
            <w:proofErr w:type="spellEnd"/>
            <w:r>
              <w:rPr>
                <w:b/>
                <w:bCs/>
                <w:i/>
                <w:iCs/>
                <w:color w:val="0F4761"/>
                <w:sz w:val="20"/>
                <w:szCs w:val="20"/>
              </w:rPr>
              <w:t xml:space="preserve"> participation and leadership</w:t>
            </w:r>
          </w:p>
          <w:p w14:paraId="3BEE9A8A" w14:textId="77777777" w:rsidR="0037536E" w:rsidRDefault="0037536E" w:rsidP="00973EA1">
            <w:pPr>
              <w:ind w:left="1012"/>
              <w:jc w:val="both"/>
              <w:rPr>
                <w:sz w:val="20"/>
                <w:szCs w:val="20"/>
              </w:rPr>
            </w:pPr>
            <w:r>
              <w:rPr>
                <w:sz w:val="20"/>
                <w:szCs w:val="20"/>
                <w:u w:val="single"/>
              </w:rPr>
              <w:t>Keynote</w:t>
            </w:r>
            <w:r>
              <w:rPr>
                <w:sz w:val="20"/>
                <w:szCs w:val="20"/>
              </w:rPr>
              <w:t xml:space="preserve">: </w:t>
            </w:r>
            <w:r>
              <w:rPr>
                <w:b/>
                <w:bCs/>
                <w:sz w:val="20"/>
                <w:szCs w:val="20"/>
              </w:rPr>
              <w:t xml:space="preserve">“A New Democratic </w:t>
            </w:r>
            <w:proofErr w:type="spellStart"/>
            <w:r>
              <w:rPr>
                <w:b/>
                <w:bCs/>
                <w:sz w:val="20"/>
                <w:szCs w:val="20"/>
              </w:rPr>
              <w:t>Pact</w:t>
            </w:r>
            <w:proofErr w:type="spellEnd"/>
            <w:r>
              <w:rPr>
                <w:b/>
                <w:bCs/>
                <w:sz w:val="20"/>
                <w:szCs w:val="20"/>
              </w:rPr>
              <w:t xml:space="preserve"> for Europe”</w:t>
            </w:r>
            <w:r>
              <w:rPr>
                <w:sz w:val="20"/>
                <w:szCs w:val="20"/>
              </w:rPr>
              <w:t xml:space="preserve"> – </w:t>
            </w:r>
            <w:r>
              <w:rPr>
                <w:b/>
                <w:bCs/>
                <w:sz w:val="20"/>
                <w:szCs w:val="20"/>
              </w:rPr>
              <w:t>Tobias Flessenkemper</w:t>
            </w:r>
            <w:r>
              <w:rPr>
                <w:sz w:val="20"/>
                <w:szCs w:val="20"/>
              </w:rPr>
              <w:t xml:space="preserve">, Head of </w:t>
            </w:r>
            <w:proofErr w:type="spellStart"/>
            <w:r>
              <w:rPr>
                <w:sz w:val="20"/>
                <w:szCs w:val="20"/>
              </w:rPr>
              <w:t>Youth</w:t>
            </w:r>
            <w:proofErr w:type="spellEnd"/>
            <w:r>
              <w:rPr>
                <w:sz w:val="20"/>
                <w:szCs w:val="20"/>
              </w:rPr>
              <w:t xml:space="preserve"> Policy </w:t>
            </w:r>
            <w:proofErr w:type="spellStart"/>
            <w:r>
              <w:rPr>
                <w:sz w:val="20"/>
                <w:szCs w:val="20"/>
              </w:rPr>
              <w:t>Department</w:t>
            </w:r>
            <w:proofErr w:type="spellEnd"/>
            <w:r>
              <w:rPr>
                <w:sz w:val="20"/>
                <w:szCs w:val="20"/>
              </w:rPr>
              <w:t>, Council of Europe</w:t>
            </w:r>
          </w:p>
          <w:p w14:paraId="4BAB8104" w14:textId="77777777" w:rsidR="0037536E" w:rsidRDefault="0037536E" w:rsidP="00973EA1">
            <w:pPr>
              <w:ind w:left="1012"/>
              <w:jc w:val="both"/>
              <w:rPr>
                <w:sz w:val="20"/>
                <w:szCs w:val="20"/>
              </w:rPr>
            </w:pPr>
            <w:r>
              <w:rPr>
                <w:sz w:val="20"/>
                <w:szCs w:val="20"/>
                <w:u w:val="single"/>
              </w:rPr>
              <w:t xml:space="preserve">Panel </w:t>
            </w:r>
            <w:proofErr w:type="spellStart"/>
            <w:r>
              <w:rPr>
                <w:sz w:val="20"/>
                <w:szCs w:val="20"/>
                <w:u w:val="single"/>
              </w:rPr>
              <w:t>members</w:t>
            </w:r>
            <w:proofErr w:type="spellEnd"/>
            <w:r>
              <w:rPr>
                <w:sz w:val="20"/>
                <w:szCs w:val="20"/>
              </w:rPr>
              <w:t>:</w:t>
            </w:r>
          </w:p>
          <w:p w14:paraId="0D814AFA" w14:textId="77777777" w:rsidR="0037536E" w:rsidRDefault="0037536E" w:rsidP="0037536E">
            <w:pPr>
              <w:pStyle w:val="Lijstalinea"/>
              <w:numPr>
                <w:ilvl w:val="0"/>
                <w:numId w:val="26"/>
              </w:numPr>
              <w:ind w:left="1296" w:hanging="284"/>
              <w:rPr>
                <w:sz w:val="20"/>
                <w:szCs w:val="20"/>
                <w:lang w:val="fr-FR"/>
              </w:rPr>
            </w:pPr>
            <w:r>
              <w:rPr>
                <w:b/>
                <w:bCs/>
                <w:sz w:val="20"/>
                <w:szCs w:val="20"/>
              </w:rPr>
              <w:t xml:space="preserve">Hovsep </w:t>
            </w:r>
            <w:proofErr w:type="spellStart"/>
            <w:r>
              <w:rPr>
                <w:b/>
                <w:bCs/>
                <w:sz w:val="20"/>
                <w:szCs w:val="20"/>
              </w:rPr>
              <w:t>Khurshudyan</w:t>
            </w:r>
            <w:proofErr w:type="spellEnd"/>
            <w:r>
              <w:rPr>
                <w:sz w:val="20"/>
                <w:szCs w:val="20"/>
              </w:rPr>
              <w:t xml:space="preserve">, President, "Free Citizen" Civic Initiatives Support Center NGO, </w:t>
            </w:r>
            <w:proofErr w:type="spellStart"/>
            <w:r>
              <w:rPr>
                <w:sz w:val="20"/>
                <w:szCs w:val="20"/>
              </w:rPr>
              <w:t>Yerevan</w:t>
            </w:r>
            <w:proofErr w:type="spellEnd"/>
            <w:r>
              <w:rPr>
                <w:sz w:val="20"/>
                <w:szCs w:val="20"/>
              </w:rPr>
              <w:t xml:space="preserve">, Armenia, </w:t>
            </w:r>
            <w:r>
              <w:rPr>
                <w:sz w:val="20"/>
                <w:szCs w:val="20"/>
                <w:lang w:val="fr-FR"/>
              </w:rPr>
              <w:t xml:space="preserve">Deputy Chairman, Union of the Senior </w:t>
            </w:r>
            <w:proofErr w:type="spellStart"/>
            <w:r>
              <w:rPr>
                <w:sz w:val="20"/>
                <w:szCs w:val="20"/>
                <w:lang w:val="fr-FR"/>
              </w:rPr>
              <w:t>Generation</w:t>
            </w:r>
            <w:proofErr w:type="spellEnd"/>
          </w:p>
          <w:p w14:paraId="3426081A" w14:textId="77777777" w:rsidR="0037536E" w:rsidRDefault="0037536E" w:rsidP="0037536E">
            <w:pPr>
              <w:pStyle w:val="Lijstalinea"/>
              <w:numPr>
                <w:ilvl w:val="0"/>
                <w:numId w:val="26"/>
              </w:numPr>
              <w:ind w:left="1296" w:hanging="284"/>
              <w:rPr>
                <w:sz w:val="20"/>
                <w:szCs w:val="20"/>
                <w:lang w:val="fr-FR"/>
              </w:rPr>
            </w:pPr>
            <w:r>
              <w:rPr>
                <w:b/>
                <w:bCs/>
                <w:sz w:val="20"/>
                <w:szCs w:val="20"/>
              </w:rPr>
              <w:t>Marie-Constance Barholere Kulimushi</w:t>
            </w:r>
            <w:r>
              <w:rPr>
                <w:sz w:val="20"/>
                <w:szCs w:val="20"/>
              </w:rPr>
              <w:t xml:space="preserve">, </w:t>
            </w:r>
            <w:proofErr w:type="spellStart"/>
            <w:r>
              <w:rPr>
                <w:sz w:val="20"/>
                <w:szCs w:val="20"/>
              </w:rPr>
              <w:t>Youth</w:t>
            </w:r>
            <w:proofErr w:type="spellEnd"/>
            <w:r>
              <w:rPr>
                <w:sz w:val="20"/>
                <w:szCs w:val="20"/>
              </w:rPr>
              <w:t xml:space="preserve"> </w:t>
            </w:r>
            <w:proofErr w:type="spellStart"/>
            <w:r>
              <w:rPr>
                <w:sz w:val="20"/>
                <w:szCs w:val="20"/>
              </w:rPr>
              <w:t>Representative</w:t>
            </w:r>
            <w:proofErr w:type="spellEnd"/>
          </w:p>
          <w:p w14:paraId="32119886" w14:textId="77777777" w:rsidR="0037536E" w:rsidRDefault="0037536E" w:rsidP="0037536E">
            <w:pPr>
              <w:pStyle w:val="Lijstalinea"/>
              <w:numPr>
                <w:ilvl w:val="0"/>
                <w:numId w:val="26"/>
              </w:numPr>
              <w:ind w:left="1296" w:hanging="284"/>
              <w:rPr>
                <w:sz w:val="20"/>
                <w:szCs w:val="20"/>
                <w:lang w:val="fr-FR"/>
              </w:rPr>
            </w:pPr>
            <w:r>
              <w:rPr>
                <w:b/>
                <w:bCs/>
                <w:sz w:val="20"/>
                <w:szCs w:val="20"/>
              </w:rPr>
              <w:t xml:space="preserve">Edeltraud Paul, </w:t>
            </w:r>
            <w:proofErr w:type="spellStart"/>
            <w:r>
              <w:rPr>
                <w:sz w:val="20"/>
                <w:szCs w:val="20"/>
              </w:rPr>
              <w:t>Member</w:t>
            </w:r>
            <w:proofErr w:type="spellEnd"/>
            <w:r>
              <w:rPr>
                <w:sz w:val="20"/>
                <w:szCs w:val="20"/>
              </w:rPr>
              <w:t xml:space="preserve"> of the </w:t>
            </w:r>
            <w:proofErr w:type="spellStart"/>
            <w:r>
              <w:rPr>
                <w:sz w:val="20"/>
                <w:szCs w:val="20"/>
              </w:rPr>
              <w:t>Executive</w:t>
            </w:r>
            <w:proofErr w:type="spellEnd"/>
            <w:r>
              <w:rPr>
                <w:sz w:val="20"/>
                <w:szCs w:val="20"/>
              </w:rPr>
              <w:t xml:space="preserve"> </w:t>
            </w:r>
            <w:proofErr w:type="spellStart"/>
            <w:r>
              <w:rPr>
                <w:sz w:val="20"/>
                <w:szCs w:val="20"/>
              </w:rPr>
              <w:t>Committee</w:t>
            </w:r>
            <w:proofErr w:type="spellEnd"/>
            <w:r>
              <w:rPr>
                <w:sz w:val="20"/>
                <w:szCs w:val="20"/>
              </w:rPr>
              <w:t xml:space="preserve"> of the ESU</w:t>
            </w:r>
          </w:p>
          <w:p w14:paraId="681526AB" w14:textId="77777777" w:rsidR="0037536E" w:rsidRDefault="0037536E" w:rsidP="00973EA1">
            <w:pPr>
              <w:ind w:left="1008"/>
              <w:rPr>
                <w:b/>
                <w:bCs/>
                <w:sz w:val="20"/>
                <w:szCs w:val="20"/>
              </w:rPr>
            </w:pPr>
            <w:r>
              <w:rPr>
                <w:sz w:val="20"/>
                <w:szCs w:val="20"/>
                <w:u w:val="single"/>
              </w:rPr>
              <w:t>Moderator / Rapporteur</w:t>
            </w:r>
            <w:r>
              <w:rPr>
                <w:sz w:val="20"/>
                <w:szCs w:val="20"/>
              </w:rPr>
              <w:t xml:space="preserve">: </w:t>
            </w:r>
            <w:r>
              <w:rPr>
                <w:b/>
                <w:bCs/>
                <w:sz w:val="20"/>
                <w:szCs w:val="20"/>
              </w:rPr>
              <w:t xml:space="preserve">Gnanam Seminck, </w:t>
            </w:r>
            <w:r>
              <w:rPr>
                <w:sz w:val="20"/>
                <w:szCs w:val="20"/>
              </w:rPr>
              <w:t>Treasurer ESU</w:t>
            </w:r>
          </w:p>
          <w:p w14:paraId="0E794DBC" w14:textId="77777777" w:rsidR="0037536E" w:rsidRDefault="0037536E" w:rsidP="00973EA1">
            <w:pPr>
              <w:ind w:left="1012"/>
              <w:jc w:val="both"/>
              <w:rPr>
                <w:sz w:val="20"/>
                <w:szCs w:val="20"/>
              </w:rPr>
            </w:pPr>
          </w:p>
          <w:p w14:paraId="5EA7D014" w14:textId="77777777" w:rsidR="0037536E" w:rsidRDefault="0037536E" w:rsidP="00973EA1">
            <w:pPr>
              <w:jc w:val="both"/>
              <w:rPr>
                <w:b/>
                <w:bCs/>
                <w:sz w:val="20"/>
                <w:szCs w:val="20"/>
              </w:rPr>
            </w:pPr>
            <w:r>
              <w:rPr>
                <w:b/>
                <w:bCs/>
                <w:sz w:val="20"/>
                <w:szCs w:val="20"/>
              </w:rPr>
              <w:t>16:30   Coffee / Tea Break</w:t>
            </w:r>
          </w:p>
          <w:p w14:paraId="66E6849A" w14:textId="77777777" w:rsidR="0037536E" w:rsidRDefault="0037536E" w:rsidP="00973EA1">
            <w:pPr>
              <w:jc w:val="both"/>
              <w:rPr>
                <w:b/>
                <w:bCs/>
                <w:sz w:val="20"/>
                <w:szCs w:val="20"/>
              </w:rPr>
            </w:pPr>
          </w:p>
          <w:p w14:paraId="3479F305" w14:textId="77777777" w:rsidR="0037536E" w:rsidRDefault="0037536E" w:rsidP="00973EA1">
            <w:pPr>
              <w:ind w:left="605" w:hanging="605"/>
              <w:jc w:val="both"/>
              <w:rPr>
                <w:b/>
                <w:bCs/>
                <w:i/>
                <w:iCs/>
                <w:sz w:val="20"/>
                <w:szCs w:val="20"/>
              </w:rPr>
            </w:pPr>
            <w:r>
              <w:rPr>
                <w:b/>
                <w:bCs/>
                <w:sz w:val="20"/>
                <w:szCs w:val="20"/>
              </w:rPr>
              <w:t xml:space="preserve">17:00   </w:t>
            </w:r>
            <w:r>
              <w:rPr>
                <w:b/>
                <w:bCs/>
                <w:i/>
                <w:iCs/>
                <w:sz w:val="20"/>
                <w:szCs w:val="20"/>
              </w:rPr>
              <w:t>Workshop Round Up</w:t>
            </w:r>
          </w:p>
          <w:p w14:paraId="456CCFF2" w14:textId="77777777" w:rsidR="0037536E" w:rsidRDefault="0037536E" w:rsidP="00973EA1">
            <w:pPr>
              <w:ind w:left="605" w:hanging="10"/>
              <w:jc w:val="both"/>
              <w:rPr>
                <w:b/>
                <w:bCs/>
                <w:sz w:val="20"/>
                <w:szCs w:val="20"/>
              </w:rPr>
            </w:pPr>
            <w:r>
              <w:rPr>
                <w:sz w:val="20"/>
                <w:szCs w:val="20"/>
              </w:rPr>
              <w:t>Conclusions by Rapporteurs of the two Workshop Rounds in Plenary</w:t>
            </w:r>
          </w:p>
          <w:p w14:paraId="7A725B8A" w14:textId="77777777" w:rsidR="0037536E" w:rsidRDefault="0037536E" w:rsidP="00973EA1">
            <w:pPr>
              <w:ind w:left="605" w:hanging="10"/>
              <w:jc w:val="both"/>
              <w:rPr>
                <w:b/>
                <w:bCs/>
                <w:sz w:val="20"/>
                <w:szCs w:val="20"/>
              </w:rPr>
            </w:pPr>
            <w:r>
              <w:rPr>
                <w:sz w:val="20"/>
                <w:szCs w:val="20"/>
                <w:u w:val="single"/>
              </w:rPr>
              <w:t>Moderator and General Rapporteur</w:t>
            </w:r>
            <w:r>
              <w:rPr>
                <w:sz w:val="20"/>
                <w:szCs w:val="20"/>
              </w:rPr>
              <w:t>:</w:t>
            </w:r>
            <w:r>
              <w:rPr>
                <w:b/>
                <w:bCs/>
                <w:sz w:val="20"/>
                <w:szCs w:val="20"/>
              </w:rPr>
              <w:t xml:space="preserve"> Patrick Penninckx</w:t>
            </w:r>
            <w:r>
              <w:rPr>
                <w:sz w:val="20"/>
                <w:szCs w:val="20"/>
              </w:rPr>
              <w:t>, Secretary-General, ESU</w:t>
            </w:r>
          </w:p>
          <w:p w14:paraId="102EBB2A" w14:textId="77777777" w:rsidR="0037536E" w:rsidRDefault="0037536E" w:rsidP="00973EA1">
            <w:pPr>
              <w:jc w:val="both"/>
              <w:rPr>
                <w:sz w:val="20"/>
                <w:szCs w:val="20"/>
              </w:rPr>
            </w:pPr>
          </w:p>
          <w:p w14:paraId="6BCF01D0" w14:textId="77777777" w:rsidR="0037536E" w:rsidRDefault="0037536E" w:rsidP="00973EA1">
            <w:pPr>
              <w:jc w:val="both"/>
              <w:rPr>
                <w:b/>
                <w:bCs/>
                <w:sz w:val="20"/>
                <w:szCs w:val="20"/>
              </w:rPr>
            </w:pPr>
            <w:r>
              <w:rPr>
                <w:b/>
                <w:bCs/>
                <w:sz w:val="20"/>
                <w:szCs w:val="20"/>
              </w:rPr>
              <w:t>19:30   Intergenerational Dinner / informal debates / cultural exchange</w:t>
            </w:r>
          </w:p>
          <w:p w14:paraId="7F85744E" w14:textId="77777777" w:rsidR="0037536E" w:rsidRDefault="0037536E" w:rsidP="00973EA1">
            <w:pPr>
              <w:ind w:left="605"/>
              <w:jc w:val="both"/>
              <w:rPr>
                <w:sz w:val="20"/>
                <w:szCs w:val="20"/>
              </w:rPr>
            </w:pPr>
            <w:r>
              <w:rPr>
                <w:sz w:val="20"/>
                <w:szCs w:val="20"/>
              </w:rPr>
              <w:t xml:space="preserve">Introduction by </w:t>
            </w:r>
            <w:r>
              <w:rPr>
                <w:b/>
                <w:bCs/>
                <w:sz w:val="20"/>
                <w:szCs w:val="20"/>
              </w:rPr>
              <w:t>Maria Molina</w:t>
            </w:r>
            <w:r>
              <w:rPr>
                <w:sz w:val="20"/>
                <w:szCs w:val="20"/>
              </w:rPr>
              <w:t>, Policy Director EPP</w:t>
            </w:r>
          </w:p>
          <w:p w14:paraId="3DCBDC55" w14:textId="77777777" w:rsidR="0037536E" w:rsidRDefault="0037536E" w:rsidP="00973EA1">
            <w:pPr>
              <w:ind w:left="595" w:hanging="595"/>
              <w:jc w:val="both"/>
              <w:rPr>
                <w:b/>
                <w:bCs/>
                <w:sz w:val="20"/>
                <w:szCs w:val="20"/>
              </w:rPr>
            </w:pPr>
          </w:p>
        </w:tc>
      </w:tr>
    </w:tbl>
    <w:p w14:paraId="37E601F1" w14:textId="77777777" w:rsidR="0037536E" w:rsidRDefault="0037536E" w:rsidP="0037536E"/>
    <w:p w14:paraId="75F8DBBF" w14:textId="0C51C457" w:rsidR="0037536E" w:rsidRDefault="0037536E" w:rsidP="0037536E">
      <w:r>
        <w:br w:type="page"/>
      </w:r>
    </w:p>
    <w:tbl>
      <w:tblPr>
        <w:tblStyle w:val="1"/>
        <w:tblW w:w="12758" w:type="dxa"/>
        <w:tblInd w:w="-5" w:type="dxa"/>
        <w:tblLayout w:type="fixed"/>
        <w:tblLook w:val="0400" w:firstRow="0" w:lastRow="0" w:firstColumn="0" w:lastColumn="0" w:noHBand="0" w:noVBand="1"/>
      </w:tblPr>
      <w:tblGrid>
        <w:gridCol w:w="3402"/>
        <w:gridCol w:w="9356"/>
      </w:tblGrid>
      <w:tr w:rsidR="0037536E" w14:paraId="2B300BFB" w14:textId="77777777" w:rsidTr="00973EA1">
        <w:trPr>
          <w:trHeight w:val="6117"/>
        </w:trPr>
        <w:tc>
          <w:tcPr>
            <w:tcW w:w="3402" w:type="dxa"/>
            <w:tcBorders>
              <w:top w:val="single" w:sz="18" w:space="0" w:color="000000"/>
              <w:left w:val="single" w:sz="18" w:space="0" w:color="000000"/>
              <w:bottom w:val="single" w:sz="18" w:space="0" w:color="000000"/>
              <w:right w:val="single" w:sz="18" w:space="0" w:color="000000"/>
            </w:tcBorders>
            <w:shd w:val="clear" w:color="auto" w:fill="DAE9F7" w:themeFill="text2" w:themeFillTint="1A"/>
          </w:tcPr>
          <w:p w14:paraId="161CF505" w14:textId="77777777" w:rsidR="0037536E" w:rsidRDefault="0037536E" w:rsidP="00973EA1">
            <w:pPr>
              <w:jc w:val="center"/>
              <w:rPr>
                <w:b/>
                <w:bCs/>
                <w:sz w:val="20"/>
                <w:szCs w:val="20"/>
              </w:rPr>
            </w:pPr>
            <w:r>
              <w:rPr>
                <w:b/>
                <w:bCs/>
                <w:sz w:val="20"/>
                <w:szCs w:val="20"/>
              </w:rPr>
              <w:lastRenderedPageBreak/>
              <w:t>Thursday, 30 April 2026</w:t>
            </w:r>
          </w:p>
          <w:p w14:paraId="6FF07C4F" w14:textId="77777777" w:rsidR="0037536E" w:rsidRDefault="0037536E" w:rsidP="00973EA1">
            <w:pPr>
              <w:jc w:val="center"/>
              <w:rPr>
                <w:sz w:val="20"/>
                <w:szCs w:val="20"/>
              </w:rPr>
            </w:pPr>
          </w:p>
        </w:tc>
        <w:tc>
          <w:tcPr>
            <w:tcW w:w="9356" w:type="dxa"/>
            <w:tcBorders>
              <w:top w:val="single" w:sz="18" w:space="0" w:color="000000"/>
              <w:left w:val="single" w:sz="18" w:space="0" w:color="000000"/>
              <w:bottom w:val="single" w:sz="18" w:space="0" w:color="000000"/>
              <w:right w:val="single" w:sz="18" w:space="0" w:color="000000"/>
            </w:tcBorders>
            <w:shd w:val="clear" w:color="auto" w:fill="F2F2F2" w:themeFill="background1" w:themeFillShade="F2"/>
          </w:tcPr>
          <w:p w14:paraId="77DDC514" w14:textId="77777777" w:rsidR="0037536E" w:rsidRDefault="0037536E" w:rsidP="00973EA1">
            <w:pPr>
              <w:jc w:val="both"/>
              <w:rPr>
                <w:b/>
                <w:bCs/>
                <w:i/>
                <w:iCs/>
                <w:color w:val="074F6A" w:themeColor="accent4" w:themeShade="80"/>
                <w:sz w:val="20"/>
                <w:szCs w:val="20"/>
              </w:rPr>
            </w:pPr>
            <w:r>
              <w:rPr>
                <w:b/>
                <w:bCs/>
                <w:sz w:val="20"/>
                <w:szCs w:val="20"/>
              </w:rPr>
              <w:t xml:space="preserve">09:30  </w:t>
            </w:r>
            <w:r>
              <w:rPr>
                <w:b/>
                <w:bCs/>
                <w:i/>
                <w:iCs/>
                <w:color w:val="074F6A" w:themeColor="accent4" w:themeShade="80"/>
                <w:sz w:val="20"/>
                <w:szCs w:val="20"/>
              </w:rPr>
              <w:t xml:space="preserve">Panel 2: Best Practices &amp; </w:t>
            </w:r>
            <w:proofErr w:type="spellStart"/>
            <w:r>
              <w:rPr>
                <w:b/>
                <w:bCs/>
                <w:i/>
                <w:iCs/>
                <w:color w:val="074F6A" w:themeColor="accent4" w:themeShade="80"/>
                <w:sz w:val="20"/>
                <w:szCs w:val="20"/>
              </w:rPr>
              <w:t>Experiences</w:t>
            </w:r>
            <w:proofErr w:type="spellEnd"/>
            <w:r>
              <w:rPr>
                <w:b/>
                <w:bCs/>
                <w:i/>
                <w:iCs/>
                <w:color w:val="074F6A" w:themeColor="accent4" w:themeShade="80"/>
                <w:sz w:val="20"/>
                <w:szCs w:val="20"/>
              </w:rPr>
              <w:t xml:space="preserve"> </w:t>
            </w:r>
            <w:proofErr w:type="spellStart"/>
            <w:r>
              <w:rPr>
                <w:b/>
                <w:bCs/>
                <w:i/>
                <w:iCs/>
                <w:color w:val="074F6A" w:themeColor="accent4" w:themeShade="80"/>
                <w:sz w:val="20"/>
                <w:szCs w:val="20"/>
              </w:rPr>
              <w:t>from</w:t>
            </w:r>
            <w:proofErr w:type="spellEnd"/>
            <w:r>
              <w:rPr>
                <w:b/>
                <w:bCs/>
                <w:i/>
                <w:iCs/>
                <w:color w:val="074F6A" w:themeColor="accent4" w:themeShade="80"/>
                <w:sz w:val="20"/>
                <w:szCs w:val="20"/>
              </w:rPr>
              <w:t xml:space="preserve"> </w:t>
            </w:r>
            <w:proofErr w:type="spellStart"/>
            <w:r>
              <w:rPr>
                <w:b/>
                <w:bCs/>
                <w:i/>
                <w:iCs/>
                <w:color w:val="074F6A" w:themeColor="accent4" w:themeShade="80"/>
                <w:sz w:val="20"/>
                <w:szCs w:val="20"/>
              </w:rPr>
              <w:t>Member</w:t>
            </w:r>
            <w:proofErr w:type="spellEnd"/>
            <w:r>
              <w:rPr>
                <w:b/>
                <w:bCs/>
                <w:i/>
                <w:iCs/>
                <w:color w:val="074F6A" w:themeColor="accent4" w:themeShade="80"/>
                <w:sz w:val="20"/>
                <w:szCs w:val="20"/>
              </w:rPr>
              <w:t xml:space="preserve"> Organisations and </w:t>
            </w:r>
            <w:proofErr w:type="spellStart"/>
            <w:r>
              <w:rPr>
                <w:b/>
                <w:bCs/>
                <w:i/>
                <w:iCs/>
                <w:color w:val="074F6A" w:themeColor="accent4" w:themeShade="80"/>
                <w:sz w:val="20"/>
                <w:szCs w:val="20"/>
              </w:rPr>
              <w:t>beyond</w:t>
            </w:r>
            <w:proofErr w:type="spellEnd"/>
          </w:p>
          <w:p w14:paraId="11DE7D24" w14:textId="77777777" w:rsidR="0037536E" w:rsidRDefault="0037536E" w:rsidP="00973EA1">
            <w:pPr>
              <w:ind w:left="595"/>
              <w:jc w:val="both"/>
              <w:rPr>
                <w:i/>
                <w:iCs/>
                <w:color w:val="0A2F41" w:themeColor="accent1" w:themeShade="80"/>
                <w:sz w:val="20"/>
                <w:szCs w:val="20"/>
              </w:rPr>
            </w:pPr>
            <w:r>
              <w:rPr>
                <w:i/>
                <w:iCs/>
                <w:color w:val="0A2F41" w:themeColor="accent1" w:themeShade="80"/>
                <w:sz w:val="20"/>
                <w:szCs w:val="20"/>
              </w:rPr>
              <w:t xml:space="preserve">Sharing </w:t>
            </w:r>
            <w:proofErr w:type="spellStart"/>
            <w:r>
              <w:rPr>
                <w:i/>
                <w:iCs/>
                <w:color w:val="0A2F41" w:themeColor="accent1" w:themeShade="80"/>
                <w:sz w:val="20"/>
                <w:szCs w:val="20"/>
              </w:rPr>
              <w:t>concrete</w:t>
            </w:r>
            <w:proofErr w:type="spellEnd"/>
            <w:r>
              <w:rPr>
                <w:i/>
                <w:iCs/>
                <w:color w:val="0A2F41" w:themeColor="accent1" w:themeShade="80"/>
                <w:sz w:val="20"/>
                <w:szCs w:val="20"/>
              </w:rPr>
              <w:t xml:space="preserve"> </w:t>
            </w:r>
            <w:proofErr w:type="spellStart"/>
            <w:r>
              <w:rPr>
                <w:i/>
                <w:iCs/>
                <w:color w:val="0A2F41" w:themeColor="accent1" w:themeShade="80"/>
                <w:sz w:val="20"/>
                <w:szCs w:val="20"/>
              </w:rPr>
              <w:t>successful</w:t>
            </w:r>
            <w:proofErr w:type="spellEnd"/>
            <w:r>
              <w:rPr>
                <w:i/>
                <w:iCs/>
                <w:color w:val="0A2F41" w:themeColor="accent1" w:themeShade="80"/>
                <w:sz w:val="20"/>
                <w:szCs w:val="20"/>
              </w:rPr>
              <w:t xml:space="preserve"> initiatives, </w:t>
            </w:r>
            <w:proofErr w:type="spellStart"/>
            <w:r>
              <w:rPr>
                <w:i/>
                <w:iCs/>
                <w:color w:val="0A2F41" w:themeColor="accent1" w:themeShade="80"/>
                <w:sz w:val="20"/>
                <w:szCs w:val="20"/>
              </w:rPr>
              <w:t>projects</w:t>
            </w:r>
            <w:proofErr w:type="spellEnd"/>
            <w:r>
              <w:rPr>
                <w:i/>
                <w:iCs/>
                <w:color w:val="0A2F41" w:themeColor="accent1" w:themeShade="80"/>
                <w:sz w:val="20"/>
                <w:szCs w:val="20"/>
              </w:rPr>
              <w:t xml:space="preserve"> </w:t>
            </w:r>
            <w:proofErr w:type="spellStart"/>
            <w:r>
              <w:rPr>
                <w:i/>
                <w:iCs/>
                <w:color w:val="0A2F41" w:themeColor="accent1" w:themeShade="80"/>
                <w:sz w:val="20"/>
                <w:szCs w:val="20"/>
              </w:rPr>
              <w:t>from</w:t>
            </w:r>
            <w:proofErr w:type="spellEnd"/>
            <w:r>
              <w:rPr>
                <w:i/>
                <w:iCs/>
                <w:color w:val="0A2F41" w:themeColor="accent1" w:themeShade="80"/>
                <w:sz w:val="20"/>
                <w:szCs w:val="20"/>
              </w:rPr>
              <w:t xml:space="preserve"> national senior associations, </w:t>
            </w:r>
            <w:proofErr w:type="spellStart"/>
            <w:r>
              <w:rPr>
                <w:i/>
                <w:iCs/>
                <w:color w:val="0A2F41" w:themeColor="accent1" w:themeShade="80"/>
                <w:sz w:val="20"/>
                <w:szCs w:val="20"/>
              </w:rPr>
              <w:t>youth</w:t>
            </w:r>
            <w:proofErr w:type="spellEnd"/>
            <w:r>
              <w:rPr>
                <w:i/>
                <w:iCs/>
                <w:color w:val="0A2F41" w:themeColor="accent1" w:themeShade="80"/>
                <w:sz w:val="20"/>
                <w:szCs w:val="20"/>
              </w:rPr>
              <w:t xml:space="preserve"> </w:t>
            </w:r>
            <w:proofErr w:type="spellStart"/>
            <w:r>
              <w:rPr>
                <w:i/>
                <w:iCs/>
                <w:color w:val="0A2F41" w:themeColor="accent1" w:themeShade="80"/>
                <w:sz w:val="20"/>
                <w:szCs w:val="20"/>
              </w:rPr>
              <w:t>wings</w:t>
            </w:r>
            <w:proofErr w:type="spellEnd"/>
            <w:r>
              <w:rPr>
                <w:i/>
                <w:iCs/>
                <w:color w:val="0A2F41" w:themeColor="accent1" w:themeShade="80"/>
                <w:sz w:val="20"/>
                <w:szCs w:val="20"/>
              </w:rPr>
              <w:t xml:space="preserve">, </w:t>
            </w:r>
            <w:proofErr w:type="spellStart"/>
            <w:r>
              <w:rPr>
                <w:i/>
                <w:iCs/>
                <w:color w:val="0A2F41" w:themeColor="accent1" w:themeShade="80"/>
                <w:sz w:val="20"/>
                <w:szCs w:val="20"/>
              </w:rPr>
              <w:t>women</w:t>
            </w:r>
            <w:proofErr w:type="spellEnd"/>
            <w:r>
              <w:rPr>
                <w:i/>
                <w:iCs/>
                <w:color w:val="0A2F41" w:themeColor="accent1" w:themeShade="80"/>
                <w:sz w:val="20"/>
                <w:szCs w:val="20"/>
              </w:rPr>
              <w:t xml:space="preserve"> networks, civil society </w:t>
            </w:r>
            <w:proofErr w:type="spellStart"/>
            <w:r>
              <w:rPr>
                <w:i/>
                <w:iCs/>
                <w:color w:val="0A2F41" w:themeColor="accent1" w:themeShade="80"/>
                <w:sz w:val="20"/>
                <w:szCs w:val="20"/>
              </w:rPr>
              <w:t>eg</w:t>
            </w:r>
            <w:proofErr w:type="spellEnd"/>
            <w:r>
              <w:rPr>
                <w:i/>
                <w:iCs/>
                <w:color w:val="0A2F41" w:themeColor="accent1" w:themeShade="80"/>
                <w:sz w:val="20"/>
                <w:szCs w:val="20"/>
              </w:rPr>
              <w:t xml:space="preserve">. </w:t>
            </w:r>
            <w:proofErr w:type="spellStart"/>
            <w:r>
              <w:rPr>
                <w:i/>
                <w:iCs/>
                <w:color w:val="0A2F41" w:themeColor="accent1" w:themeShade="80"/>
                <w:sz w:val="20"/>
                <w:szCs w:val="20"/>
              </w:rPr>
              <w:t>from</w:t>
            </w:r>
            <w:proofErr w:type="spellEnd"/>
            <w:r>
              <w:rPr>
                <w:i/>
                <w:iCs/>
                <w:color w:val="0A2F41" w:themeColor="accent1" w:themeShade="80"/>
                <w:sz w:val="20"/>
                <w:szCs w:val="20"/>
              </w:rPr>
              <w:t xml:space="preserve"> </w:t>
            </w:r>
            <w:proofErr w:type="spellStart"/>
            <w:r>
              <w:rPr>
                <w:i/>
                <w:iCs/>
                <w:color w:val="0A2F41" w:themeColor="accent1" w:themeShade="80"/>
                <w:sz w:val="20"/>
                <w:szCs w:val="20"/>
              </w:rPr>
              <w:t>different</w:t>
            </w:r>
            <w:proofErr w:type="spellEnd"/>
            <w:r>
              <w:rPr>
                <w:i/>
                <w:iCs/>
                <w:color w:val="0A2F41" w:themeColor="accent1" w:themeShade="80"/>
                <w:sz w:val="20"/>
                <w:szCs w:val="20"/>
              </w:rPr>
              <w:t xml:space="preserve"> </w:t>
            </w:r>
            <w:proofErr w:type="spellStart"/>
            <w:r>
              <w:rPr>
                <w:i/>
                <w:iCs/>
                <w:color w:val="0A2F41" w:themeColor="accent1" w:themeShade="80"/>
                <w:sz w:val="20"/>
                <w:szCs w:val="20"/>
              </w:rPr>
              <w:t>member</w:t>
            </w:r>
            <w:proofErr w:type="spellEnd"/>
            <w:r>
              <w:rPr>
                <w:i/>
                <w:iCs/>
                <w:color w:val="0A2F41" w:themeColor="accent1" w:themeShade="80"/>
                <w:sz w:val="20"/>
                <w:szCs w:val="20"/>
              </w:rPr>
              <w:t xml:space="preserve"> states</w:t>
            </w:r>
          </w:p>
          <w:p w14:paraId="1F737EB5" w14:textId="77777777" w:rsidR="0037536E" w:rsidRDefault="0037536E" w:rsidP="00973EA1">
            <w:pPr>
              <w:ind w:left="595"/>
              <w:jc w:val="both"/>
              <w:rPr>
                <w:sz w:val="20"/>
                <w:szCs w:val="20"/>
              </w:rPr>
            </w:pPr>
            <w:r>
              <w:rPr>
                <w:sz w:val="20"/>
                <w:szCs w:val="20"/>
                <w:u w:val="single"/>
              </w:rPr>
              <w:t xml:space="preserve"> </w:t>
            </w:r>
          </w:p>
          <w:p w14:paraId="2CD0BB2C" w14:textId="77777777" w:rsidR="0037536E" w:rsidRDefault="0037536E" w:rsidP="00973EA1">
            <w:pPr>
              <w:ind w:left="595"/>
              <w:jc w:val="both"/>
              <w:rPr>
                <w:sz w:val="20"/>
                <w:szCs w:val="20"/>
                <w:u w:val="single"/>
              </w:rPr>
            </w:pPr>
            <w:r>
              <w:rPr>
                <w:sz w:val="20"/>
                <w:szCs w:val="20"/>
                <w:u w:val="single"/>
              </w:rPr>
              <w:t xml:space="preserve">Panel </w:t>
            </w:r>
            <w:proofErr w:type="spellStart"/>
            <w:r>
              <w:rPr>
                <w:sz w:val="20"/>
                <w:szCs w:val="20"/>
                <w:u w:val="single"/>
              </w:rPr>
              <w:t>members</w:t>
            </w:r>
            <w:proofErr w:type="spellEnd"/>
            <w:r>
              <w:rPr>
                <w:sz w:val="20"/>
                <w:szCs w:val="20"/>
                <w:u w:val="single"/>
              </w:rPr>
              <w:t>:</w:t>
            </w:r>
          </w:p>
          <w:p w14:paraId="5EA96385" w14:textId="77777777" w:rsidR="0037536E" w:rsidRDefault="0037536E" w:rsidP="0037536E">
            <w:pPr>
              <w:pStyle w:val="Lijstalinea"/>
              <w:numPr>
                <w:ilvl w:val="0"/>
                <w:numId w:val="28"/>
              </w:numPr>
              <w:ind w:left="871" w:hanging="284"/>
              <w:jc w:val="both"/>
              <w:rPr>
                <w:sz w:val="20"/>
                <w:szCs w:val="20"/>
              </w:rPr>
            </w:pPr>
            <w:r>
              <w:rPr>
                <w:b/>
                <w:bCs/>
                <w:sz w:val="20"/>
                <w:szCs w:val="20"/>
              </w:rPr>
              <w:t>Alison Bough</w:t>
            </w:r>
            <w:r>
              <w:rPr>
                <w:sz w:val="20"/>
                <w:szCs w:val="20"/>
              </w:rPr>
              <w:t>, Head of Policy &amp; Advocacy | Active Retirement Ireland</w:t>
            </w:r>
          </w:p>
          <w:p w14:paraId="235BCBAC" w14:textId="77777777" w:rsidR="0037536E" w:rsidRDefault="0037536E" w:rsidP="0037536E">
            <w:pPr>
              <w:pStyle w:val="Lijstalinea"/>
              <w:numPr>
                <w:ilvl w:val="0"/>
                <w:numId w:val="28"/>
              </w:numPr>
              <w:ind w:left="871" w:hanging="284"/>
              <w:jc w:val="both"/>
              <w:rPr>
                <w:sz w:val="20"/>
                <w:szCs w:val="20"/>
              </w:rPr>
            </w:pPr>
            <w:r>
              <w:rPr>
                <w:b/>
                <w:bCs/>
                <w:sz w:val="20"/>
                <w:szCs w:val="20"/>
              </w:rPr>
              <w:t>Carmen Quintanilla Barba</w:t>
            </w:r>
            <w:r>
              <w:rPr>
                <w:sz w:val="20"/>
                <w:szCs w:val="20"/>
              </w:rPr>
              <w:t>, Vice-president, ESU</w:t>
            </w:r>
          </w:p>
          <w:p w14:paraId="13A13D9C" w14:textId="77777777" w:rsidR="0037536E" w:rsidRDefault="0037536E" w:rsidP="0037536E">
            <w:pPr>
              <w:pStyle w:val="Lijstalinea"/>
              <w:numPr>
                <w:ilvl w:val="0"/>
                <w:numId w:val="28"/>
              </w:numPr>
              <w:ind w:left="871" w:hanging="284"/>
              <w:jc w:val="both"/>
              <w:rPr>
                <w:sz w:val="20"/>
                <w:szCs w:val="20"/>
              </w:rPr>
            </w:pPr>
            <w:r>
              <w:rPr>
                <w:b/>
                <w:bCs/>
                <w:sz w:val="20"/>
                <w:szCs w:val="20"/>
              </w:rPr>
              <w:t>Łukasz Salwarowski</w:t>
            </w:r>
            <w:r>
              <w:rPr>
                <w:sz w:val="20"/>
                <w:szCs w:val="20"/>
              </w:rPr>
              <w:t>, Polish union of Seniors</w:t>
            </w:r>
          </w:p>
          <w:p w14:paraId="2BC53F06" w14:textId="77777777" w:rsidR="0037536E" w:rsidRDefault="0037536E" w:rsidP="0037536E">
            <w:pPr>
              <w:pStyle w:val="Lijstalinea"/>
              <w:numPr>
                <w:ilvl w:val="0"/>
                <w:numId w:val="28"/>
              </w:numPr>
              <w:ind w:left="871" w:hanging="284"/>
              <w:jc w:val="both"/>
              <w:rPr>
                <w:sz w:val="20"/>
                <w:szCs w:val="20"/>
              </w:rPr>
            </w:pPr>
            <w:r>
              <w:rPr>
                <w:b/>
                <w:bCs/>
                <w:sz w:val="20"/>
                <w:szCs w:val="20"/>
              </w:rPr>
              <w:t>Doris Pack</w:t>
            </w:r>
            <w:r>
              <w:rPr>
                <w:sz w:val="20"/>
                <w:szCs w:val="20"/>
              </w:rPr>
              <w:t>, Interim President, Robert Schuman Institute</w:t>
            </w:r>
          </w:p>
          <w:p w14:paraId="490F893E" w14:textId="77777777" w:rsidR="0037536E" w:rsidRDefault="0037536E" w:rsidP="0037536E">
            <w:pPr>
              <w:pStyle w:val="Lijstalinea"/>
              <w:numPr>
                <w:ilvl w:val="0"/>
                <w:numId w:val="28"/>
              </w:numPr>
              <w:ind w:left="871" w:hanging="284"/>
              <w:jc w:val="both"/>
              <w:rPr>
                <w:sz w:val="20"/>
                <w:szCs w:val="20"/>
              </w:rPr>
            </w:pPr>
            <w:r>
              <w:rPr>
                <w:b/>
                <w:bCs/>
                <w:sz w:val="20"/>
                <w:szCs w:val="20"/>
              </w:rPr>
              <w:t>Marina Corneliu</w:t>
            </w:r>
            <w:r>
              <w:rPr>
                <w:sz w:val="20"/>
                <w:szCs w:val="20"/>
              </w:rPr>
              <w:t>, President, better Inclusion Association</w:t>
            </w:r>
          </w:p>
          <w:p w14:paraId="7410F4F9" w14:textId="77777777" w:rsidR="0037536E" w:rsidRDefault="0037536E" w:rsidP="00973EA1">
            <w:pPr>
              <w:ind w:left="605"/>
              <w:jc w:val="both"/>
              <w:rPr>
                <w:sz w:val="20"/>
                <w:szCs w:val="20"/>
              </w:rPr>
            </w:pPr>
            <w:r>
              <w:rPr>
                <w:sz w:val="20"/>
                <w:szCs w:val="20"/>
                <w:u w:val="single"/>
              </w:rPr>
              <w:t>Moderator</w:t>
            </w:r>
            <w:r>
              <w:rPr>
                <w:sz w:val="20"/>
                <w:szCs w:val="20"/>
              </w:rPr>
              <w:t xml:space="preserve">: </w:t>
            </w:r>
            <w:r>
              <w:rPr>
                <w:b/>
                <w:bCs/>
                <w:sz w:val="20"/>
                <w:szCs w:val="20"/>
              </w:rPr>
              <w:t xml:space="preserve"> Stefaan Vercamer,</w:t>
            </w:r>
            <w:r>
              <w:rPr>
                <w:sz w:val="20"/>
                <w:szCs w:val="20"/>
              </w:rPr>
              <w:t xml:space="preserve"> President ESU</w:t>
            </w:r>
          </w:p>
          <w:p w14:paraId="4992F269" w14:textId="77777777" w:rsidR="0037536E" w:rsidRDefault="0037536E" w:rsidP="00973EA1">
            <w:pPr>
              <w:ind w:left="720"/>
              <w:jc w:val="both"/>
              <w:rPr>
                <w:sz w:val="20"/>
                <w:szCs w:val="20"/>
              </w:rPr>
            </w:pPr>
          </w:p>
          <w:p w14:paraId="256A8D06" w14:textId="77777777" w:rsidR="0037536E" w:rsidRDefault="0037536E" w:rsidP="00973EA1">
            <w:pPr>
              <w:jc w:val="both"/>
              <w:rPr>
                <w:sz w:val="20"/>
                <w:szCs w:val="20"/>
              </w:rPr>
            </w:pPr>
            <w:r>
              <w:rPr>
                <w:b/>
                <w:bCs/>
                <w:sz w:val="20"/>
                <w:szCs w:val="20"/>
              </w:rPr>
              <w:t>11:00   Guest Address</w:t>
            </w:r>
          </w:p>
          <w:p w14:paraId="03B0E1B8" w14:textId="77777777" w:rsidR="0037536E" w:rsidRDefault="0037536E" w:rsidP="00973EA1">
            <w:pPr>
              <w:ind w:left="605"/>
              <w:jc w:val="both"/>
              <w:rPr>
                <w:b/>
                <w:bCs/>
                <w:i/>
                <w:iCs/>
                <w:sz w:val="20"/>
                <w:szCs w:val="20"/>
              </w:rPr>
            </w:pPr>
            <w:r>
              <w:rPr>
                <w:b/>
                <w:bCs/>
                <w:i/>
                <w:iCs/>
                <w:sz w:val="20"/>
                <w:szCs w:val="20"/>
              </w:rPr>
              <w:t>“On demographic change in Europe, intergenerational fairness, social and economic resilience”</w:t>
            </w:r>
          </w:p>
          <w:p w14:paraId="33D00EB6" w14:textId="77777777" w:rsidR="0037536E" w:rsidRDefault="0037536E" w:rsidP="00973EA1">
            <w:pPr>
              <w:ind w:left="605"/>
              <w:jc w:val="both"/>
              <w:rPr>
                <w:sz w:val="20"/>
                <w:szCs w:val="20"/>
                <w:lang w:val="fr-FR"/>
              </w:rPr>
            </w:pPr>
            <w:r>
              <w:rPr>
                <w:sz w:val="20"/>
                <w:szCs w:val="20"/>
                <w:u w:val="single"/>
              </w:rPr>
              <w:t>Video Message</w:t>
            </w:r>
            <w:r>
              <w:rPr>
                <w:sz w:val="20"/>
                <w:szCs w:val="20"/>
              </w:rPr>
              <w:t xml:space="preserve"> from </w:t>
            </w:r>
            <w:r>
              <w:rPr>
                <w:b/>
                <w:bCs/>
                <w:sz w:val="20"/>
                <w:szCs w:val="20"/>
                <w:lang w:val="fr-FR"/>
              </w:rPr>
              <w:t xml:space="preserve">Dubravka </w:t>
            </w:r>
            <w:proofErr w:type="spellStart"/>
            <w:r>
              <w:rPr>
                <w:b/>
                <w:bCs/>
                <w:sz w:val="20"/>
                <w:szCs w:val="20"/>
                <w:lang w:val="fr-FR"/>
              </w:rPr>
              <w:t>Šuica</w:t>
            </w:r>
            <w:proofErr w:type="spellEnd"/>
            <w:r>
              <w:rPr>
                <w:sz w:val="20"/>
                <w:szCs w:val="20"/>
                <w:lang w:val="fr-FR"/>
              </w:rPr>
              <w:t xml:space="preserve">, </w:t>
            </w:r>
            <w:r>
              <w:rPr>
                <w:sz w:val="20"/>
                <w:szCs w:val="20"/>
              </w:rPr>
              <w:t>European Commissioner</w:t>
            </w:r>
          </w:p>
          <w:p w14:paraId="4FD11ECD" w14:textId="77777777" w:rsidR="0037536E" w:rsidRDefault="0037536E" w:rsidP="00973EA1">
            <w:pPr>
              <w:ind w:left="720"/>
              <w:jc w:val="both"/>
              <w:rPr>
                <w:sz w:val="20"/>
                <w:szCs w:val="20"/>
              </w:rPr>
            </w:pPr>
          </w:p>
          <w:p w14:paraId="249791A4" w14:textId="77777777" w:rsidR="0037536E" w:rsidRDefault="0037536E" w:rsidP="00973EA1">
            <w:pPr>
              <w:jc w:val="both"/>
              <w:rPr>
                <w:sz w:val="20"/>
                <w:szCs w:val="20"/>
              </w:rPr>
            </w:pPr>
            <w:r>
              <w:rPr>
                <w:b/>
                <w:bCs/>
                <w:sz w:val="20"/>
                <w:szCs w:val="20"/>
              </w:rPr>
              <w:t>11:15   Closing Debate</w:t>
            </w:r>
          </w:p>
          <w:p w14:paraId="65BAFB05" w14:textId="77777777" w:rsidR="0037536E" w:rsidRDefault="0037536E" w:rsidP="00973EA1">
            <w:pPr>
              <w:ind w:left="595"/>
              <w:jc w:val="both"/>
              <w:rPr>
                <w:i/>
                <w:iCs/>
                <w:sz w:val="20"/>
                <w:szCs w:val="20"/>
              </w:rPr>
            </w:pPr>
            <w:r>
              <w:rPr>
                <w:i/>
                <w:iCs/>
                <w:sz w:val="20"/>
                <w:szCs w:val="20"/>
              </w:rPr>
              <w:t>Discussion of the draft “Budapest Declaration”, gathering final inputs, adoption of a joint text</w:t>
            </w:r>
          </w:p>
          <w:p w14:paraId="513CE2BB" w14:textId="77777777" w:rsidR="0037536E" w:rsidRDefault="0037536E" w:rsidP="00973EA1">
            <w:pPr>
              <w:ind w:left="605"/>
              <w:jc w:val="both"/>
              <w:rPr>
                <w:sz w:val="20"/>
                <w:szCs w:val="20"/>
              </w:rPr>
            </w:pPr>
            <w:r>
              <w:rPr>
                <w:sz w:val="20"/>
                <w:szCs w:val="20"/>
                <w:u w:val="single"/>
              </w:rPr>
              <w:t>Panel members</w:t>
            </w:r>
            <w:r>
              <w:rPr>
                <w:sz w:val="20"/>
                <w:szCs w:val="20"/>
              </w:rPr>
              <w:t>:</w:t>
            </w:r>
          </w:p>
          <w:p w14:paraId="27D2F9B3" w14:textId="77777777" w:rsidR="0037536E" w:rsidRDefault="0037536E" w:rsidP="0037536E">
            <w:pPr>
              <w:numPr>
                <w:ilvl w:val="0"/>
                <w:numId w:val="27"/>
              </w:numPr>
              <w:ind w:left="871" w:hanging="284"/>
              <w:jc w:val="both"/>
              <w:rPr>
                <w:color w:val="000000"/>
                <w:sz w:val="20"/>
                <w:szCs w:val="20"/>
              </w:rPr>
            </w:pPr>
            <w:r>
              <w:rPr>
                <w:color w:val="000000"/>
                <w:sz w:val="20"/>
                <w:szCs w:val="20"/>
              </w:rPr>
              <w:t xml:space="preserve">Representatives from all partner </w:t>
            </w:r>
            <w:proofErr w:type="spellStart"/>
            <w:r>
              <w:rPr>
                <w:color w:val="000000"/>
                <w:sz w:val="20"/>
                <w:szCs w:val="20"/>
              </w:rPr>
              <w:t>organisations</w:t>
            </w:r>
            <w:proofErr w:type="spellEnd"/>
            <w:r>
              <w:rPr>
                <w:color w:val="000000"/>
                <w:sz w:val="20"/>
                <w:szCs w:val="20"/>
              </w:rPr>
              <w:t xml:space="preserve"> (ESU, YEPP, EPP Women, SME Europe, WMC, RSI),</w:t>
            </w:r>
          </w:p>
          <w:p w14:paraId="63C212BB" w14:textId="77777777" w:rsidR="0037536E" w:rsidRDefault="0037536E" w:rsidP="0037536E">
            <w:pPr>
              <w:numPr>
                <w:ilvl w:val="0"/>
                <w:numId w:val="27"/>
              </w:numPr>
              <w:ind w:left="871" w:hanging="284"/>
              <w:jc w:val="both"/>
              <w:rPr>
                <w:color w:val="000000"/>
                <w:sz w:val="20"/>
                <w:szCs w:val="20"/>
              </w:rPr>
            </w:pPr>
            <w:r>
              <w:rPr>
                <w:b/>
                <w:bCs/>
                <w:color w:val="000000"/>
                <w:sz w:val="20"/>
                <w:szCs w:val="20"/>
              </w:rPr>
              <w:t>Maria Molina</w:t>
            </w:r>
            <w:r>
              <w:rPr>
                <w:color w:val="000000"/>
                <w:sz w:val="20"/>
                <w:szCs w:val="20"/>
              </w:rPr>
              <w:t>, Political Director, EPP</w:t>
            </w:r>
          </w:p>
          <w:p w14:paraId="27556D72" w14:textId="77777777" w:rsidR="0037536E" w:rsidRDefault="0037536E" w:rsidP="00973EA1">
            <w:pPr>
              <w:ind w:left="720" w:hanging="125"/>
              <w:jc w:val="both"/>
              <w:rPr>
                <w:sz w:val="20"/>
                <w:szCs w:val="20"/>
              </w:rPr>
            </w:pPr>
            <w:r>
              <w:rPr>
                <w:sz w:val="20"/>
                <w:szCs w:val="20"/>
                <w:u w:val="single"/>
              </w:rPr>
              <w:t>Moderator</w:t>
            </w:r>
            <w:r>
              <w:rPr>
                <w:sz w:val="20"/>
                <w:szCs w:val="20"/>
              </w:rPr>
              <w:t xml:space="preserve">: </w:t>
            </w:r>
            <w:r>
              <w:rPr>
                <w:b/>
                <w:bCs/>
                <w:sz w:val="20"/>
                <w:szCs w:val="20"/>
              </w:rPr>
              <w:t xml:space="preserve">Kalliopi Marangaki, </w:t>
            </w:r>
            <w:proofErr w:type="spellStart"/>
            <w:r>
              <w:rPr>
                <w:sz w:val="20"/>
                <w:szCs w:val="20"/>
              </w:rPr>
              <w:t>Vice-President</w:t>
            </w:r>
            <w:proofErr w:type="spellEnd"/>
            <w:r>
              <w:rPr>
                <w:sz w:val="20"/>
                <w:szCs w:val="20"/>
              </w:rPr>
              <w:t>, ESU</w:t>
            </w:r>
            <w:r>
              <w:rPr>
                <w:b/>
                <w:bCs/>
                <w:sz w:val="20"/>
                <w:szCs w:val="20"/>
              </w:rPr>
              <w:t xml:space="preserve"> </w:t>
            </w:r>
          </w:p>
          <w:p w14:paraId="13547C45" w14:textId="77777777" w:rsidR="0037536E" w:rsidRDefault="0037536E" w:rsidP="00973EA1">
            <w:pPr>
              <w:ind w:left="1440"/>
              <w:jc w:val="both"/>
              <w:rPr>
                <w:sz w:val="20"/>
                <w:szCs w:val="20"/>
              </w:rPr>
            </w:pPr>
          </w:p>
        </w:tc>
      </w:tr>
    </w:tbl>
    <w:p w14:paraId="5AFEF6F2" w14:textId="77777777" w:rsidR="0037536E" w:rsidRDefault="0037536E" w:rsidP="0037536E"/>
    <w:p w14:paraId="51AD67CE" w14:textId="135D7B56" w:rsidR="0037536E" w:rsidRDefault="0037536E" w:rsidP="0037536E">
      <w:pPr>
        <w:jc w:val="center"/>
      </w:pPr>
      <w:r>
        <w:t>--------------------------------------------</w:t>
      </w:r>
    </w:p>
    <w:sectPr w:rsidR="0037536E" w:rsidSect="000B650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06A76" w14:textId="77777777" w:rsidR="00F96271" w:rsidRDefault="00F96271" w:rsidP="00B52160">
      <w:pPr>
        <w:spacing w:after="0" w:line="240" w:lineRule="auto"/>
      </w:pPr>
      <w:r>
        <w:separator/>
      </w:r>
    </w:p>
  </w:endnote>
  <w:endnote w:type="continuationSeparator" w:id="0">
    <w:p w14:paraId="5812B276" w14:textId="77777777" w:rsidR="00F96271" w:rsidRDefault="00F96271" w:rsidP="00B52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Slab Extra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400222"/>
      <w:docPartObj>
        <w:docPartGallery w:val="Page Numbers (Bottom of Page)"/>
        <w:docPartUnique/>
      </w:docPartObj>
    </w:sdtPr>
    <w:sdtContent>
      <w:p w14:paraId="4D499222" w14:textId="1E2A9496" w:rsidR="00B52160" w:rsidRDefault="00B52160">
        <w:pPr>
          <w:pStyle w:val="Voettekst"/>
          <w:jc w:val="right"/>
        </w:pPr>
        <w:r>
          <w:fldChar w:fldCharType="begin"/>
        </w:r>
        <w:r>
          <w:instrText>PAGE   \* MERGEFORMAT</w:instrText>
        </w:r>
        <w:r>
          <w:fldChar w:fldCharType="separate"/>
        </w:r>
        <w:r>
          <w:rPr>
            <w:lang w:val="nl-NL"/>
          </w:rPr>
          <w:t>2</w:t>
        </w:r>
        <w:r>
          <w:fldChar w:fldCharType="end"/>
        </w:r>
      </w:p>
    </w:sdtContent>
  </w:sdt>
  <w:p w14:paraId="6BE51A2B" w14:textId="77777777" w:rsidR="00B52160" w:rsidRDefault="00B521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7281A" w14:textId="77777777" w:rsidR="00F96271" w:rsidRDefault="00F96271" w:rsidP="00B52160">
      <w:pPr>
        <w:spacing w:after="0" w:line="240" w:lineRule="auto"/>
      </w:pPr>
      <w:r>
        <w:separator/>
      </w:r>
    </w:p>
  </w:footnote>
  <w:footnote w:type="continuationSeparator" w:id="0">
    <w:p w14:paraId="3DF00BA4" w14:textId="77777777" w:rsidR="00F96271" w:rsidRDefault="00F96271" w:rsidP="00B52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BCA"/>
    <w:multiLevelType w:val="multilevel"/>
    <w:tmpl w:val="93A6DC06"/>
    <w:lvl w:ilvl="0">
      <w:start w:val="1"/>
      <w:numFmt w:val="bullet"/>
      <w:lvlText w:val=""/>
      <w:lvlJc w:val="left"/>
      <w:pPr>
        <w:tabs>
          <w:tab w:val="num" w:pos="0"/>
        </w:tabs>
        <w:ind w:left="1732" w:hanging="360"/>
      </w:pPr>
      <w:rPr>
        <w:rFonts w:ascii="Symbol" w:hAnsi="Symbol" w:cs="Symbol" w:hint="default"/>
      </w:rPr>
    </w:lvl>
    <w:lvl w:ilvl="1">
      <w:start w:val="1"/>
      <w:numFmt w:val="bullet"/>
      <w:lvlText w:val="o"/>
      <w:lvlJc w:val="left"/>
      <w:pPr>
        <w:tabs>
          <w:tab w:val="num" w:pos="0"/>
        </w:tabs>
        <w:ind w:left="2452" w:hanging="360"/>
      </w:pPr>
      <w:rPr>
        <w:rFonts w:ascii="Courier New" w:hAnsi="Courier New" w:cs="Courier New" w:hint="default"/>
      </w:rPr>
    </w:lvl>
    <w:lvl w:ilvl="2">
      <w:start w:val="1"/>
      <w:numFmt w:val="bullet"/>
      <w:lvlText w:val=""/>
      <w:lvlJc w:val="left"/>
      <w:pPr>
        <w:tabs>
          <w:tab w:val="num" w:pos="0"/>
        </w:tabs>
        <w:ind w:left="3172" w:hanging="360"/>
      </w:pPr>
      <w:rPr>
        <w:rFonts w:ascii="Wingdings" w:hAnsi="Wingdings" w:cs="Wingdings" w:hint="default"/>
      </w:rPr>
    </w:lvl>
    <w:lvl w:ilvl="3">
      <w:start w:val="1"/>
      <w:numFmt w:val="bullet"/>
      <w:lvlText w:val=""/>
      <w:lvlJc w:val="left"/>
      <w:pPr>
        <w:tabs>
          <w:tab w:val="num" w:pos="0"/>
        </w:tabs>
        <w:ind w:left="3892" w:hanging="360"/>
      </w:pPr>
      <w:rPr>
        <w:rFonts w:ascii="Symbol" w:hAnsi="Symbol" w:cs="Symbol" w:hint="default"/>
      </w:rPr>
    </w:lvl>
    <w:lvl w:ilvl="4">
      <w:start w:val="1"/>
      <w:numFmt w:val="bullet"/>
      <w:lvlText w:val="o"/>
      <w:lvlJc w:val="left"/>
      <w:pPr>
        <w:tabs>
          <w:tab w:val="num" w:pos="0"/>
        </w:tabs>
        <w:ind w:left="4612" w:hanging="360"/>
      </w:pPr>
      <w:rPr>
        <w:rFonts w:ascii="Courier New" w:hAnsi="Courier New" w:cs="Courier New" w:hint="default"/>
      </w:rPr>
    </w:lvl>
    <w:lvl w:ilvl="5">
      <w:start w:val="1"/>
      <w:numFmt w:val="bullet"/>
      <w:lvlText w:val=""/>
      <w:lvlJc w:val="left"/>
      <w:pPr>
        <w:tabs>
          <w:tab w:val="num" w:pos="0"/>
        </w:tabs>
        <w:ind w:left="5332" w:hanging="360"/>
      </w:pPr>
      <w:rPr>
        <w:rFonts w:ascii="Wingdings" w:hAnsi="Wingdings" w:cs="Wingdings" w:hint="default"/>
      </w:rPr>
    </w:lvl>
    <w:lvl w:ilvl="6">
      <w:start w:val="1"/>
      <w:numFmt w:val="bullet"/>
      <w:lvlText w:val=""/>
      <w:lvlJc w:val="left"/>
      <w:pPr>
        <w:tabs>
          <w:tab w:val="num" w:pos="0"/>
        </w:tabs>
        <w:ind w:left="6052" w:hanging="360"/>
      </w:pPr>
      <w:rPr>
        <w:rFonts w:ascii="Symbol" w:hAnsi="Symbol" w:cs="Symbol" w:hint="default"/>
      </w:rPr>
    </w:lvl>
    <w:lvl w:ilvl="7">
      <w:start w:val="1"/>
      <w:numFmt w:val="bullet"/>
      <w:lvlText w:val="o"/>
      <w:lvlJc w:val="left"/>
      <w:pPr>
        <w:tabs>
          <w:tab w:val="num" w:pos="0"/>
        </w:tabs>
        <w:ind w:left="6772" w:hanging="360"/>
      </w:pPr>
      <w:rPr>
        <w:rFonts w:ascii="Courier New" w:hAnsi="Courier New" w:cs="Courier New" w:hint="default"/>
      </w:rPr>
    </w:lvl>
    <w:lvl w:ilvl="8">
      <w:start w:val="1"/>
      <w:numFmt w:val="bullet"/>
      <w:lvlText w:val=""/>
      <w:lvlJc w:val="left"/>
      <w:pPr>
        <w:tabs>
          <w:tab w:val="num" w:pos="0"/>
        </w:tabs>
        <w:ind w:left="7492" w:hanging="360"/>
      </w:pPr>
      <w:rPr>
        <w:rFonts w:ascii="Wingdings" w:hAnsi="Wingdings" w:cs="Wingdings" w:hint="default"/>
      </w:rPr>
    </w:lvl>
  </w:abstractNum>
  <w:abstractNum w:abstractNumId="1" w15:restartNumberingAfterBreak="0">
    <w:nsid w:val="049275A8"/>
    <w:multiLevelType w:val="multilevel"/>
    <w:tmpl w:val="1B0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63A41"/>
    <w:multiLevelType w:val="multilevel"/>
    <w:tmpl w:val="02CC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A0616"/>
    <w:multiLevelType w:val="multilevel"/>
    <w:tmpl w:val="392EFF14"/>
    <w:lvl w:ilvl="0">
      <w:start w:val="1"/>
      <w:numFmt w:val="upperLetter"/>
      <w:lvlText w:val="%1)"/>
      <w:lvlJc w:val="left"/>
      <w:pPr>
        <w:tabs>
          <w:tab w:val="num" w:pos="0"/>
        </w:tabs>
        <w:ind w:left="965" w:hanging="360"/>
      </w:pPr>
    </w:lvl>
    <w:lvl w:ilvl="1">
      <w:start w:val="1"/>
      <w:numFmt w:val="lowerLetter"/>
      <w:lvlText w:val="%2."/>
      <w:lvlJc w:val="left"/>
      <w:pPr>
        <w:tabs>
          <w:tab w:val="num" w:pos="0"/>
        </w:tabs>
        <w:ind w:left="1685" w:hanging="360"/>
      </w:pPr>
    </w:lvl>
    <w:lvl w:ilvl="2">
      <w:start w:val="1"/>
      <w:numFmt w:val="lowerRoman"/>
      <w:lvlText w:val="%3."/>
      <w:lvlJc w:val="right"/>
      <w:pPr>
        <w:tabs>
          <w:tab w:val="num" w:pos="0"/>
        </w:tabs>
        <w:ind w:left="2405" w:hanging="180"/>
      </w:pPr>
    </w:lvl>
    <w:lvl w:ilvl="3">
      <w:start w:val="1"/>
      <w:numFmt w:val="decimal"/>
      <w:lvlText w:val="%4."/>
      <w:lvlJc w:val="left"/>
      <w:pPr>
        <w:tabs>
          <w:tab w:val="num" w:pos="0"/>
        </w:tabs>
        <w:ind w:left="3125" w:hanging="360"/>
      </w:pPr>
    </w:lvl>
    <w:lvl w:ilvl="4">
      <w:start w:val="1"/>
      <w:numFmt w:val="lowerLetter"/>
      <w:lvlText w:val="%5."/>
      <w:lvlJc w:val="left"/>
      <w:pPr>
        <w:tabs>
          <w:tab w:val="num" w:pos="0"/>
        </w:tabs>
        <w:ind w:left="3845" w:hanging="360"/>
      </w:pPr>
    </w:lvl>
    <w:lvl w:ilvl="5">
      <w:start w:val="1"/>
      <w:numFmt w:val="lowerRoman"/>
      <w:lvlText w:val="%6."/>
      <w:lvlJc w:val="right"/>
      <w:pPr>
        <w:tabs>
          <w:tab w:val="num" w:pos="0"/>
        </w:tabs>
        <w:ind w:left="4565" w:hanging="180"/>
      </w:pPr>
    </w:lvl>
    <w:lvl w:ilvl="6">
      <w:start w:val="1"/>
      <w:numFmt w:val="decimal"/>
      <w:lvlText w:val="%7."/>
      <w:lvlJc w:val="left"/>
      <w:pPr>
        <w:tabs>
          <w:tab w:val="num" w:pos="0"/>
        </w:tabs>
        <w:ind w:left="5285" w:hanging="360"/>
      </w:pPr>
    </w:lvl>
    <w:lvl w:ilvl="7">
      <w:start w:val="1"/>
      <w:numFmt w:val="lowerLetter"/>
      <w:lvlText w:val="%8."/>
      <w:lvlJc w:val="left"/>
      <w:pPr>
        <w:tabs>
          <w:tab w:val="num" w:pos="0"/>
        </w:tabs>
        <w:ind w:left="6005" w:hanging="360"/>
      </w:pPr>
    </w:lvl>
    <w:lvl w:ilvl="8">
      <w:start w:val="1"/>
      <w:numFmt w:val="lowerRoman"/>
      <w:lvlText w:val="%9."/>
      <w:lvlJc w:val="right"/>
      <w:pPr>
        <w:tabs>
          <w:tab w:val="num" w:pos="0"/>
        </w:tabs>
        <w:ind w:left="6725" w:hanging="180"/>
      </w:pPr>
    </w:lvl>
  </w:abstractNum>
  <w:abstractNum w:abstractNumId="4" w15:restartNumberingAfterBreak="0">
    <w:nsid w:val="19E87C68"/>
    <w:multiLevelType w:val="multilevel"/>
    <w:tmpl w:val="D1D0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61F09"/>
    <w:multiLevelType w:val="multilevel"/>
    <w:tmpl w:val="83864FB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6" w15:restartNumberingAfterBreak="0">
    <w:nsid w:val="287B1F12"/>
    <w:multiLevelType w:val="multilevel"/>
    <w:tmpl w:val="61A6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3D4DA0"/>
    <w:multiLevelType w:val="multilevel"/>
    <w:tmpl w:val="6294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82104"/>
    <w:multiLevelType w:val="multilevel"/>
    <w:tmpl w:val="A8B84B30"/>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9" w15:restartNumberingAfterBreak="0">
    <w:nsid w:val="35A77C8D"/>
    <w:multiLevelType w:val="multilevel"/>
    <w:tmpl w:val="F178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4039F"/>
    <w:multiLevelType w:val="multilevel"/>
    <w:tmpl w:val="36A8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C4447"/>
    <w:multiLevelType w:val="multilevel"/>
    <w:tmpl w:val="38D4838C"/>
    <w:lvl w:ilvl="0">
      <w:start w:val="1"/>
      <w:numFmt w:val="bullet"/>
      <w:lvlText w:val=""/>
      <w:lvlJc w:val="left"/>
      <w:pPr>
        <w:tabs>
          <w:tab w:val="num" w:pos="0"/>
        </w:tabs>
        <w:ind w:left="1725" w:hanging="360"/>
      </w:pPr>
      <w:rPr>
        <w:rFonts w:ascii="Symbol" w:hAnsi="Symbol" w:cs="Symbol" w:hint="default"/>
      </w:rPr>
    </w:lvl>
    <w:lvl w:ilvl="1">
      <w:start w:val="1"/>
      <w:numFmt w:val="bullet"/>
      <w:lvlText w:val="o"/>
      <w:lvlJc w:val="left"/>
      <w:pPr>
        <w:tabs>
          <w:tab w:val="num" w:pos="0"/>
        </w:tabs>
        <w:ind w:left="2445" w:hanging="360"/>
      </w:pPr>
      <w:rPr>
        <w:rFonts w:ascii="Courier New" w:hAnsi="Courier New" w:cs="Courier New" w:hint="default"/>
      </w:rPr>
    </w:lvl>
    <w:lvl w:ilvl="2">
      <w:start w:val="1"/>
      <w:numFmt w:val="bullet"/>
      <w:lvlText w:val=""/>
      <w:lvlJc w:val="left"/>
      <w:pPr>
        <w:tabs>
          <w:tab w:val="num" w:pos="0"/>
        </w:tabs>
        <w:ind w:left="3165" w:hanging="360"/>
      </w:pPr>
      <w:rPr>
        <w:rFonts w:ascii="Wingdings" w:hAnsi="Wingdings" w:cs="Wingdings" w:hint="default"/>
      </w:rPr>
    </w:lvl>
    <w:lvl w:ilvl="3">
      <w:start w:val="1"/>
      <w:numFmt w:val="bullet"/>
      <w:lvlText w:val=""/>
      <w:lvlJc w:val="left"/>
      <w:pPr>
        <w:tabs>
          <w:tab w:val="num" w:pos="0"/>
        </w:tabs>
        <w:ind w:left="3885" w:hanging="360"/>
      </w:pPr>
      <w:rPr>
        <w:rFonts w:ascii="Symbol" w:hAnsi="Symbol" w:cs="Symbol" w:hint="default"/>
      </w:rPr>
    </w:lvl>
    <w:lvl w:ilvl="4">
      <w:start w:val="1"/>
      <w:numFmt w:val="bullet"/>
      <w:lvlText w:val="o"/>
      <w:lvlJc w:val="left"/>
      <w:pPr>
        <w:tabs>
          <w:tab w:val="num" w:pos="0"/>
        </w:tabs>
        <w:ind w:left="4605" w:hanging="360"/>
      </w:pPr>
      <w:rPr>
        <w:rFonts w:ascii="Courier New" w:hAnsi="Courier New" w:cs="Courier New" w:hint="default"/>
      </w:rPr>
    </w:lvl>
    <w:lvl w:ilvl="5">
      <w:start w:val="1"/>
      <w:numFmt w:val="bullet"/>
      <w:lvlText w:val=""/>
      <w:lvlJc w:val="left"/>
      <w:pPr>
        <w:tabs>
          <w:tab w:val="num" w:pos="0"/>
        </w:tabs>
        <w:ind w:left="5325" w:hanging="360"/>
      </w:pPr>
      <w:rPr>
        <w:rFonts w:ascii="Wingdings" w:hAnsi="Wingdings" w:cs="Wingdings" w:hint="default"/>
      </w:rPr>
    </w:lvl>
    <w:lvl w:ilvl="6">
      <w:start w:val="1"/>
      <w:numFmt w:val="bullet"/>
      <w:lvlText w:val=""/>
      <w:lvlJc w:val="left"/>
      <w:pPr>
        <w:tabs>
          <w:tab w:val="num" w:pos="0"/>
        </w:tabs>
        <w:ind w:left="6045" w:hanging="360"/>
      </w:pPr>
      <w:rPr>
        <w:rFonts w:ascii="Symbol" w:hAnsi="Symbol" w:cs="Symbol" w:hint="default"/>
      </w:rPr>
    </w:lvl>
    <w:lvl w:ilvl="7">
      <w:start w:val="1"/>
      <w:numFmt w:val="bullet"/>
      <w:lvlText w:val="o"/>
      <w:lvlJc w:val="left"/>
      <w:pPr>
        <w:tabs>
          <w:tab w:val="num" w:pos="0"/>
        </w:tabs>
        <w:ind w:left="6765" w:hanging="360"/>
      </w:pPr>
      <w:rPr>
        <w:rFonts w:ascii="Courier New" w:hAnsi="Courier New" w:cs="Courier New" w:hint="default"/>
      </w:rPr>
    </w:lvl>
    <w:lvl w:ilvl="8">
      <w:start w:val="1"/>
      <w:numFmt w:val="bullet"/>
      <w:lvlText w:val=""/>
      <w:lvlJc w:val="left"/>
      <w:pPr>
        <w:tabs>
          <w:tab w:val="num" w:pos="0"/>
        </w:tabs>
        <w:ind w:left="7485" w:hanging="360"/>
      </w:pPr>
      <w:rPr>
        <w:rFonts w:ascii="Wingdings" w:hAnsi="Wingdings" w:cs="Wingdings" w:hint="default"/>
      </w:rPr>
    </w:lvl>
  </w:abstractNum>
  <w:abstractNum w:abstractNumId="12" w15:restartNumberingAfterBreak="0">
    <w:nsid w:val="39007285"/>
    <w:multiLevelType w:val="multilevel"/>
    <w:tmpl w:val="6324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975533"/>
    <w:multiLevelType w:val="multilevel"/>
    <w:tmpl w:val="B20C29B0"/>
    <w:lvl w:ilvl="0">
      <w:start w:val="1"/>
      <w:numFmt w:val="bullet"/>
      <w:lvlText w:val=""/>
      <w:lvlJc w:val="left"/>
      <w:pPr>
        <w:tabs>
          <w:tab w:val="num" w:pos="0"/>
        </w:tabs>
        <w:ind w:left="1732" w:hanging="360"/>
      </w:pPr>
      <w:rPr>
        <w:rFonts w:ascii="Symbol" w:hAnsi="Symbol" w:cs="Symbol" w:hint="default"/>
      </w:rPr>
    </w:lvl>
    <w:lvl w:ilvl="1">
      <w:start w:val="1"/>
      <w:numFmt w:val="bullet"/>
      <w:lvlText w:val="o"/>
      <w:lvlJc w:val="left"/>
      <w:pPr>
        <w:tabs>
          <w:tab w:val="num" w:pos="0"/>
        </w:tabs>
        <w:ind w:left="2452" w:hanging="360"/>
      </w:pPr>
      <w:rPr>
        <w:rFonts w:ascii="Courier New" w:hAnsi="Courier New" w:cs="Courier New" w:hint="default"/>
      </w:rPr>
    </w:lvl>
    <w:lvl w:ilvl="2">
      <w:start w:val="1"/>
      <w:numFmt w:val="bullet"/>
      <w:lvlText w:val=""/>
      <w:lvlJc w:val="left"/>
      <w:pPr>
        <w:tabs>
          <w:tab w:val="num" w:pos="0"/>
        </w:tabs>
        <w:ind w:left="3172" w:hanging="360"/>
      </w:pPr>
      <w:rPr>
        <w:rFonts w:ascii="Wingdings" w:hAnsi="Wingdings" w:cs="Wingdings" w:hint="default"/>
      </w:rPr>
    </w:lvl>
    <w:lvl w:ilvl="3">
      <w:start w:val="1"/>
      <w:numFmt w:val="bullet"/>
      <w:lvlText w:val=""/>
      <w:lvlJc w:val="left"/>
      <w:pPr>
        <w:tabs>
          <w:tab w:val="num" w:pos="0"/>
        </w:tabs>
        <w:ind w:left="3892" w:hanging="360"/>
      </w:pPr>
      <w:rPr>
        <w:rFonts w:ascii="Symbol" w:hAnsi="Symbol" w:cs="Symbol" w:hint="default"/>
      </w:rPr>
    </w:lvl>
    <w:lvl w:ilvl="4">
      <w:start w:val="1"/>
      <w:numFmt w:val="bullet"/>
      <w:lvlText w:val="o"/>
      <w:lvlJc w:val="left"/>
      <w:pPr>
        <w:tabs>
          <w:tab w:val="num" w:pos="0"/>
        </w:tabs>
        <w:ind w:left="4612" w:hanging="360"/>
      </w:pPr>
      <w:rPr>
        <w:rFonts w:ascii="Courier New" w:hAnsi="Courier New" w:cs="Courier New" w:hint="default"/>
      </w:rPr>
    </w:lvl>
    <w:lvl w:ilvl="5">
      <w:start w:val="1"/>
      <w:numFmt w:val="bullet"/>
      <w:lvlText w:val=""/>
      <w:lvlJc w:val="left"/>
      <w:pPr>
        <w:tabs>
          <w:tab w:val="num" w:pos="0"/>
        </w:tabs>
        <w:ind w:left="5332" w:hanging="360"/>
      </w:pPr>
      <w:rPr>
        <w:rFonts w:ascii="Wingdings" w:hAnsi="Wingdings" w:cs="Wingdings" w:hint="default"/>
      </w:rPr>
    </w:lvl>
    <w:lvl w:ilvl="6">
      <w:start w:val="1"/>
      <w:numFmt w:val="bullet"/>
      <w:lvlText w:val=""/>
      <w:lvlJc w:val="left"/>
      <w:pPr>
        <w:tabs>
          <w:tab w:val="num" w:pos="0"/>
        </w:tabs>
        <w:ind w:left="6052" w:hanging="360"/>
      </w:pPr>
      <w:rPr>
        <w:rFonts w:ascii="Symbol" w:hAnsi="Symbol" w:cs="Symbol" w:hint="default"/>
      </w:rPr>
    </w:lvl>
    <w:lvl w:ilvl="7">
      <w:start w:val="1"/>
      <w:numFmt w:val="bullet"/>
      <w:lvlText w:val="o"/>
      <w:lvlJc w:val="left"/>
      <w:pPr>
        <w:tabs>
          <w:tab w:val="num" w:pos="0"/>
        </w:tabs>
        <w:ind w:left="6772" w:hanging="360"/>
      </w:pPr>
      <w:rPr>
        <w:rFonts w:ascii="Courier New" w:hAnsi="Courier New" w:cs="Courier New" w:hint="default"/>
      </w:rPr>
    </w:lvl>
    <w:lvl w:ilvl="8">
      <w:start w:val="1"/>
      <w:numFmt w:val="bullet"/>
      <w:lvlText w:val=""/>
      <w:lvlJc w:val="left"/>
      <w:pPr>
        <w:tabs>
          <w:tab w:val="num" w:pos="0"/>
        </w:tabs>
        <w:ind w:left="7492" w:hanging="360"/>
      </w:pPr>
      <w:rPr>
        <w:rFonts w:ascii="Wingdings" w:hAnsi="Wingdings" w:cs="Wingdings" w:hint="default"/>
      </w:rPr>
    </w:lvl>
  </w:abstractNum>
  <w:abstractNum w:abstractNumId="14" w15:restartNumberingAfterBreak="0">
    <w:nsid w:val="3ECD089C"/>
    <w:multiLevelType w:val="multilevel"/>
    <w:tmpl w:val="17B4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D4772E"/>
    <w:multiLevelType w:val="multilevel"/>
    <w:tmpl w:val="C476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1D3CE0"/>
    <w:multiLevelType w:val="multilevel"/>
    <w:tmpl w:val="1FA66AAE"/>
    <w:lvl w:ilvl="0">
      <w:start w:val="1"/>
      <w:numFmt w:val="bullet"/>
      <w:lvlText w:val=""/>
      <w:lvlJc w:val="left"/>
      <w:pPr>
        <w:tabs>
          <w:tab w:val="num" w:pos="0"/>
        </w:tabs>
        <w:ind w:left="1599" w:hanging="360"/>
      </w:pPr>
      <w:rPr>
        <w:rFonts w:ascii="Symbol" w:hAnsi="Symbol" w:cs="Symbol" w:hint="default"/>
      </w:rPr>
    </w:lvl>
    <w:lvl w:ilvl="1">
      <w:start w:val="1"/>
      <w:numFmt w:val="bullet"/>
      <w:lvlText w:val="o"/>
      <w:lvlJc w:val="left"/>
      <w:pPr>
        <w:tabs>
          <w:tab w:val="num" w:pos="0"/>
        </w:tabs>
        <w:ind w:left="2319" w:hanging="360"/>
      </w:pPr>
      <w:rPr>
        <w:rFonts w:ascii="Courier New" w:hAnsi="Courier New" w:cs="Courier New" w:hint="default"/>
      </w:rPr>
    </w:lvl>
    <w:lvl w:ilvl="2">
      <w:start w:val="1"/>
      <w:numFmt w:val="bullet"/>
      <w:lvlText w:val=""/>
      <w:lvlJc w:val="left"/>
      <w:pPr>
        <w:tabs>
          <w:tab w:val="num" w:pos="0"/>
        </w:tabs>
        <w:ind w:left="3039" w:hanging="360"/>
      </w:pPr>
      <w:rPr>
        <w:rFonts w:ascii="Wingdings" w:hAnsi="Wingdings" w:cs="Wingdings" w:hint="default"/>
      </w:rPr>
    </w:lvl>
    <w:lvl w:ilvl="3">
      <w:start w:val="1"/>
      <w:numFmt w:val="bullet"/>
      <w:lvlText w:val=""/>
      <w:lvlJc w:val="left"/>
      <w:pPr>
        <w:tabs>
          <w:tab w:val="num" w:pos="0"/>
        </w:tabs>
        <w:ind w:left="3759" w:hanging="360"/>
      </w:pPr>
      <w:rPr>
        <w:rFonts w:ascii="Symbol" w:hAnsi="Symbol" w:cs="Symbol" w:hint="default"/>
      </w:rPr>
    </w:lvl>
    <w:lvl w:ilvl="4">
      <w:start w:val="1"/>
      <w:numFmt w:val="bullet"/>
      <w:lvlText w:val="o"/>
      <w:lvlJc w:val="left"/>
      <w:pPr>
        <w:tabs>
          <w:tab w:val="num" w:pos="0"/>
        </w:tabs>
        <w:ind w:left="4479" w:hanging="360"/>
      </w:pPr>
      <w:rPr>
        <w:rFonts w:ascii="Courier New" w:hAnsi="Courier New" w:cs="Courier New" w:hint="default"/>
      </w:rPr>
    </w:lvl>
    <w:lvl w:ilvl="5">
      <w:start w:val="1"/>
      <w:numFmt w:val="bullet"/>
      <w:lvlText w:val=""/>
      <w:lvlJc w:val="left"/>
      <w:pPr>
        <w:tabs>
          <w:tab w:val="num" w:pos="0"/>
        </w:tabs>
        <w:ind w:left="5199" w:hanging="360"/>
      </w:pPr>
      <w:rPr>
        <w:rFonts w:ascii="Wingdings" w:hAnsi="Wingdings" w:cs="Wingdings" w:hint="default"/>
      </w:rPr>
    </w:lvl>
    <w:lvl w:ilvl="6">
      <w:start w:val="1"/>
      <w:numFmt w:val="bullet"/>
      <w:lvlText w:val=""/>
      <w:lvlJc w:val="left"/>
      <w:pPr>
        <w:tabs>
          <w:tab w:val="num" w:pos="0"/>
        </w:tabs>
        <w:ind w:left="5919" w:hanging="360"/>
      </w:pPr>
      <w:rPr>
        <w:rFonts w:ascii="Symbol" w:hAnsi="Symbol" w:cs="Symbol" w:hint="default"/>
      </w:rPr>
    </w:lvl>
    <w:lvl w:ilvl="7">
      <w:start w:val="1"/>
      <w:numFmt w:val="bullet"/>
      <w:lvlText w:val="o"/>
      <w:lvlJc w:val="left"/>
      <w:pPr>
        <w:tabs>
          <w:tab w:val="num" w:pos="0"/>
        </w:tabs>
        <w:ind w:left="6639" w:hanging="360"/>
      </w:pPr>
      <w:rPr>
        <w:rFonts w:ascii="Courier New" w:hAnsi="Courier New" w:cs="Courier New" w:hint="default"/>
      </w:rPr>
    </w:lvl>
    <w:lvl w:ilvl="8">
      <w:start w:val="1"/>
      <w:numFmt w:val="bullet"/>
      <w:lvlText w:val=""/>
      <w:lvlJc w:val="left"/>
      <w:pPr>
        <w:tabs>
          <w:tab w:val="num" w:pos="0"/>
        </w:tabs>
        <w:ind w:left="7359" w:hanging="360"/>
      </w:pPr>
      <w:rPr>
        <w:rFonts w:ascii="Wingdings" w:hAnsi="Wingdings" w:cs="Wingdings" w:hint="default"/>
      </w:rPr>
    </w:lvl>
  </w:abstractNum>
  <w:abstractNum w:abstractNumId="17" w15:restartNumberingAfterBreak="0">
    <w:nsid w:val="443851C4"/>
    <w:multiLevelType w:val="multilevel"/>
    <w:tmpl w:val="4216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D3CEA"/>
    <w:multiLevelType w:val="multilevel"/>
    <w:tmpl w:val="1982136C"/>
    <w:lvl w:ilvl="0">
      <w:start w:val="1"/>
      <w:numFmt w:val="bullet"/>
      <w:lvlText w:val=""/>
      <w:lvlJc w:val="left"/>
      <w:pPr>
        <w:tabs>
          <w:tab w:val="num" w:pos="720"/>
        </w:tabs>
        <w:ind w:left="720" w:hanging="360"/>
      </w:pPr>
      <w:rPr>
        <w:rFonts w:ascii="Symbol" w:hAnsi="Symbol" w:cs="Symbol" w:hint="default"/>
        <w:sz w:val="20"/>
      </w:rPr>
    </w:lvl>
    <w:lvl w:ilvl="1">
      <w:start w:val="1"/>
      <w:numFmt w:val="upperLetter"/>
      <w:lvlText w:val="%2)"/>
      <w:lvlJc w:val="left"/>
      <w:pPr>
        <w:tabs>
          <w:tab w:val="num" w:pos="0"/>
        </w:tabs>
        <w:ind w:left="1440" w:hanging="360"/>
      </w:pPr>
      <w:rPr>
        <w:b/>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46D47197"/>
    <w:multiLevelType w:val="multilevel"/>
    <w:tmpl w:val="D692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E24E48"/>
    <w:multiLevelType w:val="multilevel"/>
    <w:tmpl w:val="BDF4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711A8"/>
    <w:multiLevelType w:val="multilevel"/>
    <w:tmpl w:val="0694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208FE"/>
    <w:multiLevelType w:val="multilevel"/>
    <w:tmpl w:val="48FE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DC37BF"/>
    <w:multiLevelType w:val="multilevel"/>
    <w:tmpl w:val="AFB8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677C9"/>
    <w:multiLevelType w:val="multilevel"/>
    <w:tmpl w:val="6CD21E18"/>
    <w:lvl w:ilvl="0">
      <w:start w:val="1"/>
      <w:numFmt w:val="bullet"/>
      <w:lvlText w:val=""/>
      <w:lvlJc w:val="left"/>
      <w:pPr>
        <w:tabs>
          <w:tab w:val="num" w:pos="0"/>
        </w:tabs>
        <w:ind w:left="1315" w:hanging="360"/>
      </w:pPr>
      <w:rPr>
        <w:rFonts w:ascii="Symbol" w:hAnsi="Symbol" w:cs="Symbol" w:hint="default"/>
      </w:rPr>
    </w:lvl>
    <w:lvl w:ilvl="1">
      <w:start w:val="1"/>
      <w:numFmt w:val="bullet"/>
      <w:lvlText w:val="o"/>
      <w:lvlJc w:val="left"/>
      <w:pPr>
        <w:tabs>
          <w:tab w:val="num" w:pos="0"/>
        </w:tabs>
        <w:ind w:left="2035" w:hanging="360"/>
      </w:pPr>
      <w:rPr>
        <w:rFonts w:ascii="Courier New" w:hAnsi="Courier New" w:cs="Courier New" w:hint="default"/>
      </w:rPr>
    </w:lvl>
    <w:lvl w:ilvl="2">
      <w:start w:val="1"/>
      <w:numFmt w:val="bullet"/>
      <w:lvlText w:val=""/>
      <w:lvlJc w:val="left"/>
      <w:pPr>
        <w:tabs>
          <w:tab w:val="num" w:pos="0"/>
        </w:tabs>
        <w:ind w:left="2755" w:hanging="360"/>
      </w:pPr>
      <w:rPr>
        <w:rFonts w:ascii="Wingdings" w:hAnsi="Wingdings" w:cs="Wingdings" w:hint="default"/>
      </w:rPr>
    </w:lvl>
    <w:lvl w:ilvl="3">
      <w:start w:val="1"/>
      <w:numFmt w:val="bullet"/>
      <w:lvlText w:val=""/>
      <w:lvlJc w:val="left"/>
      <w:pPr>
        <w:tabs>
          <w:tab w:val="num" w:pos="0"/>
        </w:tabs>
        <w:ind w:left="3475" w:hanging="360"/>
      </w:pPr>
      <w:rPr>
        <w:rFonts w:ascii="Symbol" w:hAnsi="Symbol" w:cs="Symbol" w:hint="default"/>
      </w:rPr>
    </w:lvl>
    <w:lvl w:ilvl="4">
      <w:start w:val="1"/>
      <w:numFmt w:val="bullet"/>
      <w:lvlText w:val="o"/>
      <w:lvlJc w:val="left"/>
      <w:pPr>
        <w:tabs>
          <w:tab w:val="num" w:pos="0"/>
        </w:tabs>
        <w:ind w:left="4195" w:hanging="360"/>
      </w:pPr>
      <w:rPr>
        <w:rFonts w:ascii="Courier New" w:hAnsi="Courier New" w:cs="Courier New" w:hint="default"/>
      </w:rPr>
    </w:lvl>
    <w:lvl w:ilvl="5">
      <w:start w:val="1"/>
      <w:numFmt w:val="bullet"/>
      <w:lvlText w:val=""/>
      <w:lvlJc w:val="left"/>
      <w:pPr>
        <w:tabs>
          <w:tab w:val="num" w:pos="0"/>
        </w:tabs>
        <w:ind w:left="4915" w:hanging="360"/>
      </w:pPr>
      <w:rPr>
        <w:rFonts w:ascii="Wingdings" w:hAnsi="Wingdings" w:cs="Wingdings" w:hint="default"/>
      </w:rPr>
    </w:lvl>
    <w:lvl w:ilvl="6">
      <w:start w:val="1"/>
      <w:numFmt w:val="bullet"/>
      <w:lvlText w:val=""/>
      <w:lvlJc w:val="left"/>
      <w:pPr>
        <w:tabs>
          <w:tab w:val="num" w:pos="0"/>
        </w:tabs>
        <w:ind w:left="5635" w:hanging="360"/>
      </w:pPr>
      <w:rPr>
        <w:rFonts w:ascii="Symbol" w:hAnsi="Symbol" w:cs="Symbol" w:hint="default"/>
      </w:rPr>
    </w:lvl>
    <w:lvl w:ilvl="7">
      <w:start w:val="1"/>
      <w:numFmt w:val="bullet"/>
      <w:lvlText w:val="o"/>
      <w:lvlJc w:val="left"/>
      <w:pPr>
        <w:tabs>
          <w:tab w:val="num" w:pos="0"/>
        </w:tabs>
        <w:ind w:left="6355" w:hanging="360"/>
      </w:pPr>
      <w:rPr>
        <w:rFonts w:ascii="Courier New" w:hAnsi="Courier New" w:cs="Courier New" w:hint="default"/>
      </w:rPr>
    </w:lvl>
    <w:lvl w:ilvl="8">
      <w:start w:val="1"/>
      <w:numFmt w:val="bullet"/>
      <w:lvlText w:val=""/>
      <w:lvlJc w:val="left"/>
      <w:pPr>
        <w:tabs>
          <w:tab w:val="num" w:pos="0"/>
        </w:tabs>
        <w:ind w:left="7075" w:hanging="360"/>
      </w:pPr>
      <w:rPr>
        <w:rFonts w:ascii="Wingdings" w:hAnsi="Wingdings" w:cs="Wingdings" w:hint="default"/>
      </w:rPr>
    </w:lvl>
  </w:abstractNum>
  <w:abstractNum w:abstractNumId="25" w15:restartNumberingAfterBreak="0">
    <w:nsid w:val="64E57409"/>
    <w:multiLevelType w:val="multilevel"/>
    <w:tmpl w:val="9FBE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5D0B27"/>
    <w:multiLevelType w:val="multilevel"/>
    <w:tmpl w:val="068CA50E"/>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27" w15:restartNumberingAfterBreak="0">
    <w:nsid w:val="793D7AB1"/>
    <w:multiLevelType w:val="multilevel"/>
    <w:tmpl w:val="6924FD30"/>
    <w:lvl w:ilvl="0">
      <w:start w:val="1"/>
      <w:numFmt w:val="bullet"/>
      <w:lvlText w:val=""/>
      <w:lvlJc w:val="left"/>
      <w:pPr>
        <w:tabs>
          <w:tab w:val="num" w:pos="0"/>
        </w:tabs>
        <w:ind w:left="1732" w:hanging="360"/>
      </w:pPr>
      <w:rPr>
        <w:rFonts w:ascii="Symbol" w:hAnsi="Symbol" w:cs="Symbol" w:hint="default"/>
      </w:rPr>
    </w:lvl>
    <w:lvl w:ilvl="1">
      <w:start w:val="1"/>
      <w:numFmt w:val="bullet"/>
      <w:lvlText w:val="o"/>
      <w:lvlJc w:val="left"/>
      <w:pPr>
        <w:tabs>
          <w:tab w:val="num" w:pos="0"/>
        </w:tabs>
        <w:ind w:left="2452" w:hanging="360"/>
      </w:pPr>
      <w:rPr>
        <w:rFonts w:ascii="Courier New" w:hAnsi="Courier New" w:cs="Courier New" w:hint="default"/>
      </w:rPr>
    </w:lvl>
    <w:lvl w:ilvl="2">
      <w:start w:val="1"/>
      <w:numFmt w:val="bullet"/>
      <w:lvlText w:val=""/>
      <w:lvlJc w:val="left"/>
      <w:pPr>
        <w:tabs>
          <w:tab w:val="num" w:pos="0"/>
        </w:tabs>
        <w:ind w:left="3172" w:hanging="360"/>
      </w:pPr>
      <w:rPr>
        <w:rFonts w:ascii="Wingdings" w:hAnsi="Wingdings" w:cs="Wingdings" w:hint="default"/>
      </w:rPr>
    </w:lvl>
    <w:lvl w:ilvl="3">
      <w:start w:val="1"/>
      <w:numFmt w:val="bullet"/>
      <w:lvlText w:val=""/>
      <w:lvlJc w:val="left"/>
      <w:pPr>
        <w:tabs>
          <w:tab w:val="num" w:pos="0"/>
        </w:tabs>
        <w:ind w:left="3892" w:hanging="360"/>
      </w:pPr>
      <w:rPr>
        <w:rFonts w:ascii="Symbol" w:hAnsi="Symbol" w:cs="Symbol" w:hint="default"/>
      </w:rPr>
    </w:lvl>
    <w:lvl w:ilvl="4">
      <w:start w:val="1"/>
      <w:numFmt w:val="bullet"/>
      <w:lvlText w:val="o"/>
      <w:lvlJc w:val="left"/>
      <w:pPr>
        <w:tabs>
          <w:tab w:val="num" w:pos="0"/>
        </w:tabs>
        <w:ind w:left="4612" w:hanging="360"/>
      </w:pPr>
      <w:rPr>
        <w:rFonts w:ascii="Courier New" w:hAnsi="Courier New" w:cs="Courier New" w:hint="default"/>
      </w:rPr>
    </w:lvl>
    <w:lvl w:ilvl="5">
      <w:start w:val="1"/>
      <w:numFmt w:val="bullet"/>
      <w:lvlText w:val=""/>
      <w:lvlJc w:val="left"/>
      <w:pPr>
        <w:tabs>
          <w:tab w:val="num" w:pos="0"/>
        </w:tabs>
        <w:ind w:left="5332" w:hanging="360"/>
      </w:pPr>
      <w:rPr>
        <w:rFonts w:ascii="Wingdings" w:hAnsi="Wingdings" w:cs="Wingdings" w:hint="default"/>
      </w:rPr>
    </w:lvl>
    <w:lvl w:ilvl="6">
      <w:start w:val="1"/>
      <w:numFmt w:val="bullet"/>
      <w:lvlText w:val=""/>
      <w:lvlJc w:val="left"/>
      <w:pPr>
        <w:tabs>
          <w:tab w:val="num" w:pos="0"/>
        </w:tabs>
        <w:ind w:left="6052" w:hanging="360"/>
      </w:pPr>
      <w:rPr>
        <w:rFonts w:ascii="Symbol" w:hAnsi="Symbol" w:cs="Symbol" w:hint="default"/>
      </w:rPr>
    </w:lvl>
    <w:lvl w:ilvl="7">
      <w:start w:val="1"/>
      <w:numFmt w:val="bullet"/>
      <w:lvlText w:val="o"/>
      <w:lvlJc w:val="left"/>
      <w:pPr>
        <w:tabs>
          <w:tab w:val="num" w:pos="0"/>
        </w:tabs>
        <w:ind w:left="6772" w:hanging="360"/>
      </w:pPr>
      <w:rPr>
        <w:rFonts w:ascii="Courier New" w:hAnsi="Courier New" w:cs="Courier New" w:hint="default"/>
      </w:rPr>
    </w:lvl>
    <w:lvl w:ilvl="8">
      <w:start w:val="1"/>
      <w:numFmt w:val="bullet"/>
      <w:lvlText w:val=""/>
      <w:lvlJc w:val="left"/>
      <w:pPr>
        <w:tabs>
          <w:tab w:val="num" w:pos="0"/>
        </w:tabs>
        <w:ind w:left="7492" w:hanging="360"/>
      </w:pPr>
      <w:rPr>
        <w:rFonts w:ascii="Wingdings" w:hAnsi="Wingdings" w:cs="Wingdings" w:hint="default"/>
      </w:rPr>
    </w:lvl>
  </w:abstractNum>
  <w:num w:numId="1" w16cid:durableId="1578246895">
    <w:abstractNumId w:val="21"/>
  </w:num>
  <w:num w:numId="2" w16cid:durableId="450249520">
    <w:abstractNumId w:val="23"/>
  </w:num>
  <w:num w:numId="3" w16cid:durableId="1213034616">
    <w:abstractNumId w:val="17"/>
  </w:num>
  <w:num w:numId="4" w16cid:durableId="1915583097">
    <w:abstractNumId w:val="1"/>
  </w:num>
  <w:num w:numId="5" w16cid:durableId="516307869">
    <w:abstractNumId w:val="15"/>
  </w:num>
  <w:num w:numId="6" w16cid:durableId="755787470">
    <w:abstractNumId w:val="14"/>
  </w:num>
  <w:num w:numId="7" w16cid:durableId="2084136962">
    <w:abstractNumId w:val="10"/>
  </w:num>
  <w:num w:numId="8" w16cid:durableId="1289891590">
    <w:abstractNumId w:val="25"/>
  </w:num>
  <w:num w:numId="9" w16cid:durableId="1155294341">
    <w:abstractNumId w:val="6"/>
  </w:num>
  <w:num w:numId="10" w16cid:durableId="1135945537">
    <w:abstractNumId w:val="4"/>
  </w:num>
  <w:num w:numId="11" w16cid:durableId="1719159367">
    <w:abstractNumId w:val="9"/>
  </w:num>
  <w:num w:numId="12" w16cid:durableId="1021127621">
    <w:abstractNumId w:val="20"/>
  </w:num>
  <w:num w:numId="13" w16cid:durableId="1455521540">
    <w:abstractNumId w:val="22"/>
  </w:num>
  <w:num w:numId="14" w16cid:durableId="498274526">
    <w:abstractNumId w:val="2"/>
  </w:num>
  <w:num w:numId="15" w16cid:durableId="1714185924">
    <w:abstractNumId w:val="19"/>
  </w:num>
  <w:num w:numId="16" w16cid:durableId="1971469907">
    <w:abstractNumId w:val="7"/>
  </w:num>
  <w:num w:numId="17" w16cid:durableId="939681691">
    <w:abstractNumId w:val="12"/>
  </w:num>
  <w:num w:numId="18" w16cid:durableId="1485777386">
    <w:abstractNumId w:val="8"/>
  </w:num>
  <w:num w:numId="19" w16cid:durableId="1304459593">
    <w:abstractNumId w:val="26"/>
  </w:num>
  <w:num w:numId="20" w16cid:durableId="765610471">
    <w:abstractNumId w:val="18"/>
  </w:num>
  <w:num w:numId="21" w16cid:durableId="1133868158">
    <w:abstractNumId w:val="16"/>
  </w:num>
  <w:num w:numId="22" w16cid:durableId="823471023">
    <w:abstractNumId w:val="3"/>
  </w:num>
  <w:num w:numId="23" w16cid:durableId="889540561">
    <w:abstractNumId w:val="27"/>
  </w:num>
  <w:num w:numId="24" w16cid:durableId="1569462306">
    <w:abstractNumId w:val="0"/>
  </w:num>
  <w:num w:numId="25" w16cid:durableId="1058821406">
    <w:abstractNumId w:val="11"/>
  </w:num>
  <w:num w:numId="26" w16cid:durableId="1739667814">
    <w:abstractNumId w:val="13"/>
  </w:num>
  <w:num w:numId="27" w16cid:durableId="920219339">
    <w:abstractNumId w:val="5"/>
  </w:num>
  <w:num w:numId="28" w16cid:durableId="11394218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B6"/>
    <w:rsid w:val="000B6507"/>
    <w:rsid w:val="000B7E67"/>
    <w:rsid w:val="000B7F4A"/>
    <w:rsid w:val="000C3DDE"/>
    <w:rsid w:val="000E4C90"/>
    <w:rsid w:val="000F27EB"/>
    <w:rsid w:val="001267F2"/>
    <w:rsid w:val="001349A8"/>
    <w:rsid w:val="00147786"/>
    <w:rsid w:val="001D619C"/>
    <w:rsid w:val="0023138D"/>
    <w:rsid w:val="00264289"/>
    <w:rsid w:val="00284CE8"/>
    <w:rsid w:val="00294F75"/>
    <w:rsid w:val="002A72D5"/>
    <w:rsid w:val="002D488E"/>
    <w:rsid w:val="002F3C6B"/>
    <w:rsid w:val="00323283"/>
    <w:rsid w:val="003644B4"/>
    <w:rsid w:val="003709BA"/>
    <w:rsid w:val="0037536E"/>
    <w:rsid w:val="00381A7F"/>
    <w:rsid w:val="0038632B"/>
    <w:rsid w:val="003A0A09"/>
    <w:rsid w:val="003B239B"/>
    <w:rsid w:val="003F2B9D"/>
    <w:rsid w:val="004129F6"/>
    <w:rsid w:val="00425F9D"/>
    <w:rsid w:val="00440667"/>
    <w:rsid w:val="004779EB"/>
    <w:rsid w:val="004A7C40"/>
    <w:rsid w:val="004C5E9C"/>
    <w:rsid w:val="004D2263"/>
    <w:rsid w:val="004F0000"/>
    <w:rsid w:val="00577416"/>
    <w:rsid w:val="005A6484"/>
    <w:rsid w:val="005B3B4B"/>
    <w:rsid w:val="006155FE"/>
    <w:rsid w:val="0061658C"/>
    <w:rsid w:val="00621F99"/>
    <w:rsid w:val="006B1CB8"/>
    <w:rsid w:val="006B4873"/>
    <w:rsid w:val="006C3903"/>
    <w:rsid w:val="006D7C36"/>
    <w:rsid w:val="006E6410"/>
    <w:rsid w:val="00706677"/>
    <w:rsid w:val="00710BDA"/>
    <w:rsid w:val="0072359B"/>
    <w:rsid w:val="00734706"/>
    <w:rsid w:val="00736FE3"/>
    <w:rsid w:val="00744612"/>
    <w:rsid w:val="007746CA"/>
    <w:rsid w:val="00784846"/>
    <w:rsid w:val="007C1B03"/>
    <w:rsid w:val="007E3416"/>
    <w:rsid w:val="00824BF3"/>
    <w:rsid w:val="00831279"/>
    <w:rsid w:val="00862268"/>
    <w:rsid w:val="00884932"/>
    <w:rsid w:val="008C03A1"/>
    <w:rsid w:val="008C11BC"/>
    <w:rsid w:val="008D041C"/>
    <w:rsid w:val="008E494A"/>
    <w:rsid w:val="00926FD8"/>
    <w:rsid w:val="00965D92"/>
    <w:rsid w:val="0098687E"/>
    <w:rsid w:val="009A4AC2"/>
    <w:rsid w:val="009C2998"/>
    <w:rsid w:val="009D0687"/>
    <w:rsid w:val="009D51BF"/>
    <w:rsid w:val="00A44AD6"/>
    <w:rsid w:val="00A944C4"/>
    <w:rsid w:val="00AE1F2D"/>
    <w:rsid w:val="00B323E7"/>
    <w:rsid w:val="00B52160"/>
    <w:rsid w:val="00B64F9E"/>
    <w:rsid w:val="00B67B8F"/>
    <w:rsid w:val="00B74F12"/>
    <w:rsid w:val="00BA5E0B"/>
    <w:rsid w:val="00BE36F9"/>
    <w:rsid w:val="00BE58B6"/>
    <w:rsid w:val="00BF0904"/>
    <w:rsid w:val="00C01611"/>
    <w:rsid w:val="00C1566A"/>
    <w:rsid w:val="00C331DE"/>
    <w:rsid w:val="00C401AB"/>
    <w:rsid w:val="00C504E5"/>
    <w:rsid w:val="00C559A6"/>
    <w:rsid w:val="00C725E8"/>
    <w:rsid w:val="00C753E5"/>
    <w:rsid w:val="00C848D7"/>
    <w:rsid w:val="00CC1EBB"/>
    <w:rsid w:val="00CC2FF6"/>
    <w:rsid w:val="00CD1EAB"/>
    <w:rsid w:val="00CD35CC"/>
    <w:rsid w:val="00D01EAE"/>
    <w:rsid w:val="00D10902"/>
    <w:rsid w:val="00D16DAB"/>
    <w:rsid w:val="00D21ED1"/>
    <w:rsid w:val="00D4123C"/>
    <w:rsid w:val="00D82D46"/>
    <w:rsid w:val="00DD6E2F"/>
    <w:rsid w:val="00DE1CC4"/>
    <w:rsid w:val="00E043B8"/>
    <w:rsid w:val="00E11F69"/>
    <w:rsid w:val="00E2649B"/>
    <w:rsid w:val="00E27760"/>
    <w:rsid w:val="00E31816"/>
    <w:rsid w:val="00E44616"/>
    <w:rsid w:val="00E65CC7"/>
    <w:rsid w:val="00E662BD"/>
    <w:rsid w:val="00E82FEA"/>
    <w:rsid w:val="00E8488A"/>
    <w:rsid w:val="00EC05E4"/>
    <w:rsid w:val="00EC1811"/>
    <w:rsid w:val="00EF3BD6"/>
    <w:rsid w:val="00F31853"/>
    <w:rsid w:val="00F47121"/>
    <w:rsid w:val="00F91CA6"/>
    <w:rsid w:val="00F96271"/>
    <w:rsid w:val="00FA4F02"/>
    <w:rsid w:val="00FB0CB7"/>
    <w:rsid w:val="00FB14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44F2B"/>
  <w15:chartTrackingRefBased/>
  <w15:docId w15:val="{2863981E-A51F-42F8-AEDA-672872E3A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E58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E58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E58B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E58B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E58B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E58B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E58B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E58B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E58B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E58B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E58B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E58B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E58B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E58B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E58B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E58B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E58B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E58B6"/>
    <w:rPr>
      <w:rFonts w:eastAsiaTheme="majorEastAsia" w:cstheme="majorBidi"/>
      <w:color w:val="272727" w:themeColor="text1" w:themeTint="D8"/>
    </w:rPr>
  </w:style>
  <w:style w:type="paragraph" w:styleId="Titel">
    <w:name w:val="Title"/>
    <w:basedOn w:val="Standaard"/>
    <w:next w:val="Standaard"/>
    <w:link w:val="TitelChar"/>
    <w:uiPriority w:val="10"/>
    <w:qFormat/>
    <w:rsid w:val="00BE58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E58B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E58B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E58B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E58B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E58B6"/>
    <w:rPr>
      <w:i/>
      <w:iCs/>
      <w:color w:val="404040" w:themeColor="text1" w:themeTint="BF"/>
    </w:rPr>
  </w:style>
  <w:style w:type="paragraph" w:styleId="Lijstalinea">
    <w:name w:val="List Paragraph"/>
    <w:basedOn w:val="Standaard"/>
    <w:uiPriority w:val="34"/>
    <w:qFormat/>
    <w:rsid w:val="00BE58B6"/>
    <w:pPr>
      <w:ind w:left="720"/>
      <w:contextualSpacing/>
    </w:pPr>
  </w:style>
  <w:style w:type="character" w:styleId="Intensievebenadrukking">
    <w:name w:val="Intense Emphasis"/>
    <w:basedOn w:val="Standaardalinea-lettertype"/>
    <w:uiPriority w:val="21"/>
    <w:qFormat/>
    <w:rsid w:val="00BE58B6"/>
    <w:rPr>
      <w:i/>
      <w:iCs/>
      <w:color w:val="0F4761" w:themeColor="accent1" w:themeShade="BF"/>
    </w:rPr>
  </w:style>
  <w:style w:type="paragraph" w:styleId="Duidelijkcitaat">
    <w:name w:val="Intense Quote"/>
    <w:basedOn w:val="Standaard"/>
    <w:next w:val="Standaard"/>
    <w:link w:val="DuidelijkcitaatChar"/>
    <w:uiPriority w:val="30"/>
    <w:qFormat/>
    <w:rsid w:val="00BE58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E58B6"/>
    <w:rPr>
      <w:i/>
      <w:iCs/>
      <w:color w:val="0F4761" w:themeColor="accent1" w:themeShade="BF"/>
    </w:rPr>
  </w:style>
  <w:style w:type="character" w:styleId="Intensieveverwijzing">
    <w:name w:val="Intense Reference"/>
    <w:basedOn w:val="Standaardalinea-lettertype"/>
    <w:uiPriority w:val="32"/>
    <w:qFormat/>
    <w:rsid w:val="00BE58B6"/>
    <w:rPr>
      <w:b/>
      <w:bCs/>
      <w:smallCaps/>
      <w:color w:val="0F4761" w:themeColor="accent1" w:themeShade="BF"/>
      <w:spacing w:val="5"/>
    </w:rPr>
  </w:style>
  <w:style w:type="paragraph" w:styleId="Koptekst">
    <w:name w:val="header"/>
    <w:basedOn w:val="Standaard"/>
    <w:link w:val="KoptekstChar"/>
    <w:uiPriority w:val="99"/>
    <w:unhideWhenUsed/>
    <w:rsid w:val="00B521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2160"/>
  </w:style>
  <w:style w:type="paragraph" w:styleId="Voettekst">
    <w:name w:val="footer"/>
    <w:basedOn w:val="Standaard"/>
    <w:link w:val="VoettekstChar"/>
    <w:uiPriority w:val="99"/>
    <w:unhideWhenUsed/>
    <w:rsid w:val="00B521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2160"/>
  </w:style>
  <w:style w:type="paragraph" w:styleId="Geenafstand">
    <w:name w:val="No Spacing"/>
    <w:uiPriority w:val="1"/>
    <w:qFormat/>
    <w:rsid w:val="0061658C"/>
    <w:pPr>
      <w:spacing w:after="0" w:line="240" w:lineRule="auto"/>
    </w:pPr>
    <w:rPr>
      <w:kern w:val="0"/>
      <w:sz w:val="22"/>
      <w:szCs w:val="22"/>
      <w:lang w:val="en-GB"/>
      <w14:ligatures w14:val="none"/>
    </w:rPr>
  </w:style>
  <w:style w:type="table" w:customStyle="1" w:styleId="4">
    <w:name w:val="4"/>
    <w:basedOn w:val="Standaardtabel"/>
    <w:rsid w:val="0037536E"/>
    <w:pPr>
      <w:suppressAutoHyphens/>
      <w:spacing w:after="0" w:line="240" w:lineRule="auto"/>
    </w:pPr>
    <w:rPr>
      <w:rFonts w:ascii="Aptos" w:eastAsia="Aptos" w:hAnsi="Aptos" w:cs="Aptos"/>
      <w:kern w:val="0"/>
      <w:sz w:val="22"/>
      <w:szCs w:val="22"/>
      <w:lang w:val="en-US" w:eastAsia="fr-FR"/>
      <w14:ligatures w14:val="none"/>
    </w:rPr>
    <w:tblPr>
      <w:tblStyleRowBandSize w:val="1"/>
      <w:tblStyleColBandSize w:val="1"/>
      <w:tblInd w:w="0" w:type="nil"/>
    </w:tblPr>
  </w:style>
  <w:style w:type="table" w:customStyle="1" w:styleId="3">
    <w:name w:val="3"/>
    <w:basedOn w:val="Standaardtabel"/>
    <w:rsid w:val="0037536E"/>
    <w:pPr>
      <w:suppressAutoHyphens/>
      <w:spacing w:after="0" w:line="240" w:lineRule="auto"/>
    </w:pPr>
    <w:rPr>
      <w:rFonts w:ascii="Aptos" w:eastAsia="Aptos" w:hAnsi="Aptos" w:cs="Aptos"/>
      <w:kern w:val="0"/>
      <w:sz w:val="22"/>
      <w:szCs w:val="22"/>
      <w:lang w:val="en-US" w:eastAsia="fr-FR"/>
      <w14:ligatures w14:val="none"/>
    </w:rPr>
    <w:tblPr>
      <w:tblStyleRowBandSize w:val="1"/>
      <w:tblStyleColBandSize w:val="1"/>
      <w:tblInd w:w="0" w:type="nil"/>
    </w:tblPr>
  </w:style>
  <w:style w:type="table" w:customStyle="1" w:styleId="2">
    <w:name w:val="2"/>
    <w:basedOn w:val="Standaardtabel"/>
    <w:rsid w:val="0037536E"/>
    <w:pPr>
      <w:suppressAutoHyphens/>
      <w:spacing w:after="0" w:line="240" w:lineRule="auto"/>
    </w:pPr>
    <w:rPr>
      <w:rFonts w:ascii="Aptos" w:eastAsia="Aptos" w:hAnsi="Aptos" w:cs="Aptos"/>
      <w:kern w:val="0"/>
      <w:sz w:val="22"/>
      <w:szCs w:val="22"/>
      <w:lang w:val="en-US" w:eastAsia="fr-FR"/>
      <w14:ligatures w14:val="none"/>
    </w:rPr>
    <w:tblPr>
      <w:tblStyleRowBandSize w:val="1"/>
      <w:tblStyleColBandSize w:val="1"/>
      <w:tblInd w:w="0" w:type="nil"/>
    </w:tblPr>
  </w:style>
  <w:style w:type="table" w:customStyle="1" w:styleId="1">
    <w:name w:val="1"/>
    <w:basedOn w:val="Standaardtabel"/>
    <w:rsid w:val="0037536E"/>
    <w:pPr>
      <w:suppressAutoHyphens/>
      <w:spacing w:after="0" w:line="240" w:lineRule="auto"/>
    </w:pPr>
    <w:rPr>
      <w:rFonts w:ascii="Aptos" w:eastAsia="Aptos" w:hAnsi="Aptos" w:cs="Aptos"/>
      <w:kern w:val="0"/>
      <w:sz w:val="22"/>
      <w:szCs w:val="22"/>
      <w:lang w:val="en-US" w:eastAsia="fr-FR"/>
      <w14:ligatures w14:val="none"/>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2E429-8322-4A60-B7F6-A56502AB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16</Pages>
  <Words>3827</Words>
  <Characters>21203</Characters>
  <Application>Microsoft Office Word</Application>
  <DocSecurity>0</DocSecurity>
  <Lines>642</Lines>
  <Paragraphs>197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Penninckx</dc:creator>
  <cp:keywords/>
  <dc:description/>
  <cp:lastModifiedBy>Günter De Schepper</cp:lastModifiedBy>
  <cp:revision>2</cp:revision>
  <cp:lastPrinted>2026-05-20T14:34:00Z</cp:lastPrinted>
  <dcterms:created xsi:type="dcterms:W3CDTF">2026-05-20T21:18:00Z</dcterms:created>
  <dcterms:modified xsi:type="dcterms:W3CDTF">2026-05-20T21:18:00Z</dcterms:modified>
</cp:coreProperties>
</file>